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556FC3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交通运营管理（专科）专业课程设置与学分</w:t>
      </w:r>
    </w:p>
    <w:p w14:paraId="38454B6E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jc w:val="center"/>
        <w:rPr>
          <w:rFonts w:cs="宋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专业层次：专科                                专业代码：</w:t>
      </w:r>
      <w:r>
        <w:rPr>
          <w:kern w:val="0"/>
          <w:sz w:val="24"/>
          <w:szCs w:val="22"/>
        </w:rPr>
        <w:t>500209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1066"/>
        <w:gridCol w:w="4658"/>
        <w:gridCol w:w="920"/>
        <w:gridCol w:w="1944"/>
      </w:tblGrid>
      <w:tr w14:paraId="5043F8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830" w:type="dxa"/>
            <w:tcBorders>
              <w:tl2br w:val="nil"/>
              <w:tr2bl w:val="nil"/>
            </w:tcBorders>
            <w:vAlign w:val="center"/>
          </w:tcPr>
          <w:p w14:paraId="3585C7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5D0763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2F284A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031A25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6F3642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4D532B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0" w:type="dxa"/>
            <w:tcBorders>
              <w:tl2br w:val="nil"/>
              <w:tr2bl w:val="nil"/>
            </w:tcBorders>
            <w:vAlign w:val="center"/>
          </w:tcPr>
          <w:p w14:paraId="03D09FD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467723C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00022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191E5F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高等数学（工专）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5259107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0A5854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FF637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0" w:type="dxa"/>
            <w:tcBorders>
              <w:tl2br w:val="nil"/>
              <w:tr2bl w:val="nil"/>
            </w:tcBorders>
            <w:vAlign w:val="center"/>
          </w:tcPr>
          <w:p w14:paraId="6D904E7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0527F0A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00341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5B6F35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公文写作与处理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38B81C1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564D00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329F0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0" w:type="dxa"/>
            <w:tcBorders>
              <w:tl2br w:val="nil"/>
              <w:tr2bl w:val="nil"/>
            </w:tcBorders>
            <w:vAlign w:val="center"/>
          </w:tcPr>
          <w:p w14:paraId="5CB8339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23BECE0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04729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48818C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大学语文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386F702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4EE87E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99B6B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0" w:type="dxa"/>
            <w:tcBorders>
              <w:tl2br w:val="nil"/>
              <w:tr2bl w:val="nil"/>
            </w:tcBorders>
            <w:vAlign w:val="center"/>
          </w:tcPr>
          <w:p w14:paraId="625FB5C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480A7B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13126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38E031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管理学原理（初级）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6330A9A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7FD89E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42E45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0" w:type="dxa"/>
            <w:vMerge w:val="restart"/>
            <w:tcBorders>
              <w:tl2br w:val="nil"/>
              <w:tr2bl w:val="nil"/>
            </w:tcBorders>
            <w:vAlign w:val="center"/>
          </w:tcPr>
          <w:p w14:paraId="6E26C02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324B51C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13130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3E4BC1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国际贸易实务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4A029BB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171F99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AF38A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0" w:type="dxa"/>
            <w:vMerge w:val="continue"/>
            <w:tcBorders>
              <w:tl2br w:val="nil"/>
              <w:tr2bl w:val="nil"/>
            </w:tcBorders>
            <w:vAlign w:val="center"/>
          </w:tcPr>
          <w:p w14:paraId="177F3B1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2B2E37F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13131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79C451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国际贸易实务（实践）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349B757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2C1FEE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545A9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0" w:type="dxa"/>
            <w:tcBorders>
              <w:tl2br w:val="nil"/>
              <w:tr2bl w:val="nil"/>
            </w:tcBorders>
            <w:vAlign w:val="center"/>
          </w:tcPr>
          <w:p w14:paraId="285D49E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6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5B057DD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608935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00489E4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58717D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8C946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0" w:type="dxa"/>
            <w:tcBorders>
              <w:tl2br w:val="nil"/>
              <w:tr2bl w:val="nil"/>
            </w:tcBorders>
            <w:vAlign w:val="center"/>
          </w:tcPr>
          <w:p w14:paraId="045DFAE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7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71E6865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15041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33CB92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3DE3C8A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7ACB59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FF93A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0" w:type="dxa"/>
            <w:tcBorders>
              <w:tl2br w:val="nil"/>
              <w:tr2bl w:val="nil"/>
            </w:tcBorders>
            <w:vAlign w:val="center"/>
          </w:tcPr>
          <w:p w14:paraId="7340B90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8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37B9AFC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15042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3446EF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思想道德与法治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40CC536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40C672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6D039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0" w:type="dxa"/>
            <w:tcBorders>
              <w:tl2br w:val="nil"/>
              <w:tr2bl w:val="nil"/>
            </w:tcBorders>
            <w:vAlign w:val="center"/>
          </w:tcPr>
          <w:p w14:paraId="200E4EF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53708E2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13842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25BD92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交通运输工程学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0D8BF9E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7CF7E8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65318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0" w:type="dxa"/>
            <w:tcBorders>
              <w:tl2br w:val="nil"/>
              <w:tr2bl w:val="nil"/>
            </w:tcBorders>
            <w:vAlign w:val="center"/>
          </w:tcPr>
          <w:p w14:paraId="17346F1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50DBF21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14384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2EBB72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物流工程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72077C5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695C94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7FAE7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0" w:type="dxa"/>
            <w:tcBorders>
              <w:tl2br w:val="nil"/>
              <w:tr2bl w:val="nil"/>
            </w:tcBorders>
            <w:vAlign w:val="center"/>
          </w:tcPr>
          <w:p w14:paraId="105E5EE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35A8B77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14906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1D18CCD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职业生涯与人生规划（实践）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0FFDBDE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798D01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A54B7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AFCF2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0A43F7E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05778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6A02A1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站场与枢纽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21C84DC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944" w:type="dxa"/>
            <w:vMerge w:val="restart"/>
            <w:tcBorders>
              <w:tl2br w:val="nil"/>
              <w:tr2bl w:val="nil"/>
            </w:tcBorders>
            <w:vAlign w:val="center"/>
          </w:tcPr>
          <w:p w14:paraId="110402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铁路运输方向</w:t>
            </w:r>
          </w:p>
        </w:tc>
      </w:tr>
      <w:tr w14:paraId="256CA7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EDA9A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3E8F756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07105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5E0E8E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铁路运输设备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4A3D6C6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1944" w:type="dxa"/>
            <w:vMerge w:val="continue"/>
            <w:tcBorders>
              <w:tl2br w:val="nil"/>
              <w:tr2bl w:val="nil"/>
            </w:tcBorders>
            <w:vAlign w:val="center"/>
          </w:tcPr>
          <w:p w14:paraId="48A430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2B59B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01A55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32ABB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07107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DC99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铁路行车组织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A07C4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944" w:type="dxa"/>
            <w:vMerge w:val="continue"/>
            <w:tcBorders>
              <w:tl2br w:val="nil"/>
              <w:tr2bl w:val="nil"/>
            </w:tcBorders>
            <w:vAlign w:val="center"/>
          </w:tcPr>
          <w:p w14:paraId="79D0E2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7AADD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F3404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6F2CAED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07108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654B99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铁路货运组织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0742204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944" w:type="dxa"/>
            <w:vMerge w:val="continue"/>
            <w:tcBorders>
              <w:tl2br w:val="nil"/>
              <w:tr2bl w:val="nil"/>
            </w:tcBorders>
            <w:vAlign w:val="center"/>
          </w:tcPr>
          <w:p w14:paraId="0DB929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EE200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0" w:type="dxa"/>
            <w:tcBorders>
              <w:tl2br w:val="nil"/>
              <w:tr2bl w:val="nil"/>
            </w:tcBorders>
            <w:vAlign w:val="center"/>
          </w:tcPr>
          <w:p w14:paraId="4442E0F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78052E7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07109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65BD99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铁路旅客运输组织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22E7B5E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944" w:type="dxa"/>
            <w:vMerge w:val="continue"/>
            <w:tcBorders>
              <w:tl2br w:val="nil"/>
              <w:tr2bl w:val="nil"/>
            </w:tcBorders>
            <w:vAlign w:val="center"/>
          </w:tcPr>
          <w:p w14:paraId="4D66B3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4E85E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12AD1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86A8E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07107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811E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铁路行车组织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380E5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944" w:type="dxa"/>
            <w:vMerge w:val="restart"/>
            <w:tcBorders>
              <w:tl2br w:val="nil"/>
              <w:tr2bl w:val="nil"/>
            </w:tcBorders>
            <w:vAlign w:val="center"/>
          </w:tcPr>
          <w:p w14:paraId="598523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城市轨道交通方向</w:t>
            </w:r>
          </w:p>
        </w:tc>
      </w:tr>
      <w:tr w14:paraId="73FBC3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EC5D0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1E94A7F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11473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37D7FD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城市交通规划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67466D6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944" w:type="dxa"/>
            <w:vMerge w:val="continue"/>
            <w:tcBorders>
              <w:tl2br w:val="nil"/>
              <w:tr2bl w:val="nil"/>
            </w:tcBorders>
            <w:vAlign w:val="center"/>
          </w:tcPr>
          <w:p w14:paraId="4A8F99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AC14D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8C165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5363596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12494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548519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城市公共交通概论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35F575C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944" w:type="dxa"/>
            <w:vMerge w:val="continue"/>
            <w:tcBorders>
              <w:tl2br w:val="nil"/>
              <w:tr2bl w:val="nil"/>
            </w:tcBorders>
            <w:vAlign w:val="center"/>
          </w:tcPr>
          <w:p w14:paraId="277786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0360F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4ABDC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61B8C76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30011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38CC9E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城市公共交通行车安全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0902BB1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944" w:type="dxa"/>
            <w:vMerge w:val="continue"/>
            <w:tcBorders>
              <w:tl2br w:val="nil"/>
              <w:tr2bl w:val="nil"/>
            </w:tcBorders>
            <w:vAlign w:val="center"/>
          </w:tcPr>
          <w:p w14:paraId="60A3C3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1EA60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8E2F1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0D5F35C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30012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793BC9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城市公共交通运营调度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6F211B8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944" w:type="dxa"/>
            <w:vMerge w:val="continue"/>
            <w:tcBorders>
              <w:tl2br w:val="nil"/>
              <w:tr2bl w:val="nil"/>
            </w:tcBorders>
            <w:vAlign w:val="center"/>
          </w:tcPr>
          <w:p w14:paraId="2E5454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4289B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7F620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3BFA413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04567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6BA55F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民航企业管理概论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097CF9B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944" w:type="dxa"/>
            <w:vMerge w:val="restart"/>
            <w:tcBorders>
              <w:tl2br w:val="nil"/>
              <w:tr2bl w:val="nil"/>
            </w:tcBorders>
            <w:vAlign w:val="center"/>
          </w:tcPr>
          <w:p w14:paraId="474D615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航空运输方向</w:t>
            </w:r>
          </w:p>
        </w:tc>
      </w:tr>
      <w:tr w14:paraId="596F29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5E3DE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53C70DF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07709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3705EC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航空运输地理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55D1E3C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944" w:type="dxa"/>
            <w:vMerge w:val="continue"/>
            <w:tcBorders>
              <w:tl2br w:val="nil"/>
              <w:tr2bl w:val="nil"/>
            </w:tcBorders>
            <w:vAlign w:val="center"/>
          </w:tcPr>
          <w:p w14:paraId="7559808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F3D05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024E0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160AC10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09420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6A27C2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航空服务礼仪概论（实践）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481ED37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944" w:type="dxa"/>
            <w:vMerge w:val="continue"/>
            <w:tcBorders>
              <w:tl2br w:val="nil"/>
              <w:tr2bl w:val="nil"/>
            </w:tcBorders>
            <w:vAlign w:val="center"/>
          </w:tcPr>
          <w:p w14:paraId="3F44A48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BD31F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5166A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04B3585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13723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417336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航空货物运输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1D13902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944" w:type="dxa"/>
            <w:vMerge w:val="continue"/>
            <w:tcBorders>
              <w:tl2br w:val="nil"/>
              <w:tr2bl w:val="nil"/>
            </w:tcBorders>
            <w:vAlign w:val="center"/>
          </w:tcPr>
          <w:p w14:paraId="7657724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3D73F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0FA8F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7D33A1D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13725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447659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航空旅客运输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48024A1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944" w:type="dxa"/>
            <w:vMerge w:val="continue"/>
            <w:tcBorders>
              <w:tl2br w:val="nil"/>
              <w:tr2bl w:val="nil"/>
            </w:tcBorders>
            <w:vAlign w:val="center"/>
          </w:tcPr>
          <w:p w14:paraId="150D90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A7D34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896" w:type="dxa"/>
            <w:gridSpan w:val="2"/>
            <w:tcBorders>
              <w:tl2br w:val="nil"/>
              <w:tr2bl w:val="nil"/>
            </w:tcBorders>
            <w:vAlign w:val="center"/>
          </w:tcPr>
          <w:p w14:paraId="4A92F2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22" w:type="dxa"/>
            <w:gridSpan w:val="3"/>
            <w:tcBorders>
              <w:tl2br w:val="nil"/>
              <w:tr2bl w:val="nil"/>
            </w:tcBorders>
            <w:vAlign w:val="center"/>
          </w:tcPr>
          <w:p w14:paraId="2A0B4F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铁路运输方向</w:t>
            </w:r>
            <w:r>
              <w:rPr>
                <w:rFonts w:hint="eastAsia"/>
                <w:kern w:val="0"/>
                <w:sz w:val="18"/>
                <w:szCs w:val="18"/>
              </w:rPr>
              <w:t>77</w:t>
            </w:r>
            <w:r>
              <w:rPr>
                <w:rFonts w:hint="eastAsia" w:cs="宋体"/>
                <w:kern w:val="0"/>
                <w:sz w:val="18"/>
                <w:szCs w:val="18"/>
              </w:rPr>
              <w:t>学分，城市轨道交通方向</w:t>
            </w:r>
            <w:r>
              <w:rPr>
                <w:rFonts w:hint="eastAsia"/>
                <w:kern w:val="0"/>
                <w:sz w:val="18"/>
                <w:szCs w:val="18"/>
              </w:rPr>
              <w:t>80</w:t>
            </w:r>
            <w:r>
              <w:rPr>
                <w:rFonts w:hint="eastAsia" w:cs="宋体"/>
                <w:kern w:val="0"/>
                <w:sz w:val="18"/>
                <w:szCs w:val="18"/>
              </w:rPr>
              <w:t>学分，航空运输方向</w:t>
            </w:r>
            <w:r>
              <w:rPr>
                <w:kern w:val="0"/>
                <w:sz w:val="18"/>
                <w:szCs w:val="18"/>
              </w:rPr>
              <w:t>7</w:t>
            </w:r>
            <w:r>
              <w:rPr>
                <w:rFonts w:hint="eastAsia"/>
                <w:kern w:val="0"/>
                <w:sz w:val="18"/>
                <w:szCs w:val="18"/>
              </w:rPr>
              <w:t>5</w:t>
            </w:r>
            <w:r>
              <w:rPr>
                <w:rFonts w:hint="eastAsia" w:cs="宋体"/>
                <w:kern w:val="0"/>
                <w:sz w:val="18"/>
                <w:szCs w:val="18"/>
              </w:rPr>
              <w:t>学分</w:t>
            </w:r>
          </w:p>
        </w:tc>
      </w:tr>
      <w:tr w14:paraId="2DA151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8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3067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选考组</w:t>
            </w:r>
          </w:p>
        </w:tc>
        <w:tc>
          <w:tcPr>
            <w:tcW w:w="664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10A1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01843数学的观念、思想和方法（6学分）、02118信息检索（6学分）、09468创新与创新教育（7学分）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D0C7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不考高等数学（工专），选考课程学分不低于7学分</w:t>
            </w:r>
          </w:p>
        </w:tc>
      </w:tr>
    </w:tbl>
    <w:p w14:paraId="626728BE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2068AB9F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</w:pPr>
    </w:p>
    <w:p w14:paraId="309E9CCD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交通运营管理（专科）专业考试计划对应衔接表</w:t>
      </w:r>
    </w:p>
    <w:tbl>
      <w:tblPr>
        <w:tblStyle w:val="2"/>
        <w:tblW w:w="955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0"/>
        <w:gridCol w:w="727"/>
        <w:gridCol w:w="2312"/>
        <w:gridCol w:w="684"/>
        <w:gridCol w:w="645"/>
        <w:gridCol w:w="744"/>
        <w:gridCol w:w="2420"/>
        <w:gridCol w:w="670"/>
        <w:gridCol w:w="737"/>
      </w:tblGrid>
      <w:tr w14:paraId="24D5B3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exact"/>
          <w:jc w:val="center"/>
        </w:trPr>
        <w:tc>
          <w:tcPr>
            <w:tcW w:w="4343" w:type="dxa"/>
            <w:gridSpan w:val="4"/>
            <w:vAlign w:val="center"/>
          </w:tcPr>
          <w:p w14:paraId="09E8A5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479" w:type="dxa"/>
            <w:gridSpan w:val="4"/>
            <w:vAlign w:val="center"/>
          </w:tcPr>
          <w:p w14:paraId="2AC834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37" w:type="dxa"/>
            <w:vMerge w:val="restart"/>
            <w:vAlign w:val="center"/>
          </w:tcPr>
          <w:p w14:paraId="35AD64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67DE14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exact"/>
          <w:jc w:val="center"/>
        </w:trPr>
        <w:tc>
          <w:tcPr>
            <w:tcW w:w="4343" w:type="dxa"/>
            <w:gridSpan w:val="4"/>
            <w:vAlign w:val="center"/>
          </w:tcPr>
          <w:p w14:paraId="277238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交通运营管理（专科），W600207</w:t>
            </w:r>
          </w:p>
        </w:tc>
        <w:tc>
          <w:tcPr>
            <w:tcW w:w="4479" w:type="dxa"/>
            <w:gridSpan w:val="4"/>
            <w:vAlign w:val="center"/>
          </w:tcPr>
          <w:p w14:paraId="6DA2C6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交通运营管理（专科），W500209</w:t>
            </w:r>
          </w:p>
        </w:tc>
        <w:tc>
          <w:tcPr>
            <w:tcW w:w="737" w:type="dxa"/>
            <w:vMerge w:val="continue"/>
            <w:vAlign w:val="center"/>
          </w:tcPr>
          <w:p w14:paraId="46CFCA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689C0F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exact"/>
          <w:jc w:val="center"/>
        </w:trPr>
        <w:tc>
          <w:tcPr>
            <w:tcW w:w="620" w:type="dxa"/>
            <w:vAlign w:val="center"/>
          </w:tcPr>
          <w:p w14:paraId="531B5B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27" w:type="dxa"/>
            <w:vAlign w:val="center"/>
          </w:tcPr>
          <w:p w14:paraId="72C8AA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12" w:type="dxa"/>
            <w:vAlign w:val="center"/>
          </w:tcPr>
          <w:p w14:paraId="2E9DE6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84" w:type="dxa"/>
            <w:vAlign w:val="center"/>
          </w:tcPr>
          <w:p w14:paraId="3D0739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45" w:type="dxa"/>
            <w:vAlign w:val="center"/>
          </w:tcPr>
          <w:p w14:paraId="1182F2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44" w:type="dxa"/>
            <w:vAlign w:val="center"/>
          </w:tcPr>
          <w:p w14:paraId="7E6AC5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20" w:type="dxa"/>
            <w:vAlign w:val="center"/>
          </w:tcPr>
          <w:p w14:paraId="411F5C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0" w:type="dxa"/>
            <w:vAlign w:val="center"/>
          </w:tcPr>
          <w:p w14:paraId="0F6030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37" w:type="dxa"/>
            <w:vAlign w:val="center"/>
          </w:tcPr>
          <w:p w14:paraId="54E17F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1C2867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620" w:type="dxa"/>
            <w:shd w:val="clear" w:color="auto" w:fill="auto"/>
            <w:vAlign w:val="center"/>
          </w:tcPr>
          <w:p w14:paraId="46727B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6D9BDB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15040</w:t>
            </w:r>
          </w:p>
        </w:tc>
        <w:tc>
          <w:tcPr>
            <w:tcW w:w="2312" w:type="dxa"/>
            <w:shd w:val="clear" w:color="auto" w:fill="auto"/>
            <w:vAlign w:val="center"/>
          </w:tcPr>
          <w:p w14:paraId="05B1DC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习近平新时代中国特色社会主义思想概论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5F9684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645" w:type="dxa"/>
            <w:vAlign w:val="center"/>
          </w:tcPr>
          <w:p w14:paraId="060802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44" w:type="dxa"/>
            <w:shd w:val="clear" w:color="auto" w:fill="auto"/>
            <w:vAlign w:val="center"/>
          </w:tcPr>
          <w:p w14:paraId="6C8091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15040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590FFA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习近平新时代中国特色社会主义思想概论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374526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37" w:type="dxa"/>
            <w:vMerge w:val="restart"/>
            <w:vAlign w:val="center"/>
          </w:tcPr>
          <w:p w14:paraId="0E02C4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6205F0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620" w:type="dxa"/>
            <w:shd w:val="clear" w:color="auto" w:fill="auto"/>
            <w:vAlign w:val="center"/>
          </w:tcPr>
          <w:p w14:paraId="58B540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36EBE6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12656</w:t>
            </w:r>
          </w:p>
        </w:tc>
        <w:tc>
          <w:tcPr>
            <w:tcW w:w="2312" w:type="dxa"/>
            <w:shd w:val="clear" w:color="auto" w:fill="auto"/>
            <w:vAlign w:val="center"/>
          </w:tcPr>
          <w:p w14:paraId="062236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毛泽东思想和中国特色社会主义理论体系概论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66C3CF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</w:t>
            </w:r>
          </w:p>
        </w:tc>
        <w:tc>
          <w:tcPr>
            <w:tcW w:w="645" w:type="dxa"/>
            <w:vAlign w:val="center"/>
          </w:tcPr>
          <w:p w14:paraId="5E5FB0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44" w:type="dxa"/>
            <w:shd w:val="clear" w:color="auto" w:fill="auto"/>
            <w:vAlign w:val="center"/>
          </w:tcPr>
          <w:p w14:paraId="581977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15041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541274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毛泽东思想和中国特色社会主义理论体系概论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3E6AB0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37" w:type="dxa"/>
            <w:vMerge w:val="continue"/>
            <w:vAlign w:val="center"/>
          </w:tcPr>
          <w:p w14:paraId="4C16CE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A23AD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62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8B79F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2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5D9CA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03706</w:t>
            </w:r>
          </w:p>
        </w:tc>
        <w:tc>
          <w:tcPr>
            <w:tcW w:w="231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8F75D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思想道德修养与法律基础</w:t>
            </w:r>
          </w:p>
        </w:tc>
        <w:tc>
          <w:tcPr>
            <w:tcW w:w="68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7A2DB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</w:t>
            </w:r>
          </w:p>
        </w:tc>
        <w:tc>
          <w:tcPr>
            <w:tcW w:w="645" w:type="dxa"/>
            <w:tcBorders>
              <w:bottom w:val="single" w:color="auto" w:sz="4" w:space="0"/>
            </w:tcBorders>
            <w:vAlign w:val="center"/>
          </w:tcPr>
          <w:p w14:paraId="63AD03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4B75C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15042</w:t>
            </w:r>
          </w:p>
        </w:tc>
        <w:tc>
          <w:tcPr>
            <w:tcW w:w="242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FBA02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思想道德与法治</w:t>
            </w:r>
          </w:p>
        </w:tc>
        <w:tc>
          <w:tcPr>
            <w:tcW w:w="67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9F6BD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37" w:type="dxa"/>
            <w:vMerge w:val="continue"/>
            <w:vAlign w:val="center"/>
          </w:tcPr>
          <w:p w14:paraId="1AC0F1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E3E41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exact"/>
          <w:jc w:val="center"/>
        </w:trPr>
        <w:tc>
          <w:tcPr>
            <w:tcW w:w="62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B4A7E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2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B1E1F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00018</w:t>
            </w:r>
          </w:p>
        </w:tc>
        <w:tc>
          <w:tcPr>
            <w:tcW w:w="2312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235FA8C">
            <w:pPr>
              <w:widowControl/>
              <w:jc w:val="left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bidi="ar"/>
              </w:rPr>
              <w:t>计算机应用基础</w:t>
            </w:r>
          </w:p>
        </w:tc>
        <w:tc>
          <w:tcPr>
            <w:tcW w:w="68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01F2A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64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1BF44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4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51C5F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00022</w:t>
            </w:r>
          </w:p>
        </w:tc>
        <w:tc>
          <w:tcPr>
            <w:tcW w:w="242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DD1B3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高等数学（工专）</w:t>
            </w:r>
          </w:p>
        </w:tc>
        <w:tc>
          <w:tcPr>
            <w:tcW w:w="67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C428D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737" w:type="dxa"/>
            <w:vMerge w:val="continue"/>
            <w:tcBorders>
              <w:tl2br w:val="nil"/>
              <w:tr2bl w:val="nil"/>
            </w:tcBorders>
            <w:vAlign w:val="center"/>
          </w:tcPr>
          <w:p w14:paraId="61F265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3E89A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exact"/>
          <w:jc w:val="center"/>
        </w:trPr>
        <w:tc>
          <w:tcPr>
            <w:tcW w:w="6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4A40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27" w:type="dxa"/>
            <w:tcBorders>
              <w:tl2br w:val="nil"/>
              <w:tr2bl w:val="nil"/>
            </w:tcBorders>
            <w:vAlign w:val="center"/>
          </w:tcPr>
          <w:p w14:paraId="1F8FCA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02569</w:t>
            </w:r>
          </w:p>
        </w:tc>
        <w:tc>
          <w:tcPr>
            <w:tcW w:w="2312" w:type="dxa"/>
            <w:tcBorders>
              <w:tl2br w:val="nil"/>
              <w:tr2bl w:val="nil"/>
            </w:tcBorders>
            <w:vAlign w:val="center"/>
          </w:tcPr>
          <w:p w14:paraId="65500BC7">
            <w:pPr>
              <w:widowControl/>
              <w:spacing w:line="300" w:lineRule="exact"/>
              <w:rPr>
                <w:rFonts w:cs="宋体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运输设备</w:t>
            </w:r>
          </w:p>
        </w:tc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 w14:paraId="16C14E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2B239E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44" w:type="dxa"/>
            <w:tcBorders>
              <w:tl2br w:val="nil"/>
              <w:tr2bl w:val="nil"/>
            </w:tcBorders>
            <w:vAlign w:val="center"/>
          </w:tcPr>
          <w:p w14:paraId="24FC15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00341</w:t>
            </w:r>
          </w:p>
        </w:tc>
        <w:tc>
          <w:tcPr>
            <w:tcW w:w="2420" w:type="dxa"/>
            <w:tcBorders>
              <w:tl2br w:val="nil"/>
              <w:tr2bl w:val="nil"/>
            </w:tcBorders>
            <w:vAlign w:val="center"/>
          </w:tcPr>
          <w:p w14:paraId="289FF5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公文写作与处理</w:t>
            </w:r>
          </w:p>
        </w:tc>
        <w:tc>
          <w:tcPr>
            <w:tcW w:w="670" w:type="dxa"/>
            <w:tcBorders>
              <w:tl2br w:val="nil"/>
              <w:tr2bl w:val="nil"/>
            </w:tcBorders>
            <w:vAlign w:val="center"/>
          </w:tcPr>
          <w:p w14:paraId="0D4D8B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</w:t>
            </w:r>
          </w:p>
        </w:tc>
        <w:tc>
          <w:tcPr>
            <w:tcW w:w="737" w:type="dxa"/>
            <w:vMerge w:val="continue"/>
            <w:tcBorders>
              <w:tl2br w:val="nil"/>
              <w:tr2bl w:val="nil"/>
            </w:tcBorders>
            <w:vAlign w:val="center"/>
          </w:tcPr>
          <w:p w14:paraId="6CE11E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6F84A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exact"/>
          <w:jc w:val="center"/>
        </w:trPr>
        <w:tc>
          <w:tcPr>
            <w:tcW w:w="6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C912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727" w:type="dxa"/>
            <w:tcBorders>
              <w:tl2br w:val="nil"/>
              <w:tr2bl w:val="nil"/>
            </w:tcBorders>
            <w:vAlign w:val="center"/>
          </w:tcPr>
          <w:p w14:paraId="6888AF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00163</w:t>
            </w:r>
          </w:p>
        </w:tc>
        <w:tc>
          <w:tcPr>
            <w:tcW w:w="2312" w:type="dxa"/>
            <w:tcBorders>
              <w:tl2br w:val="nil"/>
              <w:tr2bl w:val="nil"/>
            </w:tcBorders>
            <w:vAlign w:val="center"/>
          </w:tcPr>
          <w:p w14:paraId="459D9FCE">
            <w:pPr>
              <w:widowControl/>
              <w:spacing w:line="300" w:lineRule="exact"/>
              <w:rPr>
                <w:rFonts w:cs="宋体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管理心理学</w:t>
            </w:r>
          </w:p>
        </w:tc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 w14:paraId="702B93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58F5E9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744" w:type="dxa"/>
            <w:tcBorders>
              <w:tl2br w:val="nil"/>
              <w:tr2bl w:val="nil"/>
            </w:tcBorders>
            <w:vAlign w:val="center"/>
          </w:tcPr>
          <w:p w14:paraId="628473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13126</w:t>
            </w:r>
          </w:p>
        </w:tc>
        <w:tc>
          <w:tcPr>
            <w:tcW w:w="2420" w:type="dxa"/>
            <w:tcBorders>
              <w:tl2br w:val="nil"/>
              <w:tr2bl w:val="nil"/>
            </w:tcBorders>
            <w:vAlign w:val="center"/>
          </w:tcPr>
          <w:p w14:paraId="2EAC70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管理学原理（初级）</w:t>
            </w:r>
          </w:p>
        </w:tc>
        <w:tc>
          <w:tcPr>
            <w:tcW w:w="670" w:type="dxa"/>
            <w:tcBorders>
              <w:tl2br w:val="nil"/>
              <w:tr2bl w:val="nil"/>
            </w:tcBorders>
            <w:vAlign w:val="center"/>
          </w:tcPr>
          <w:p w14:paraId="0D935D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37" w:type="dxa"/>
            <w:vMerge w:val="continue"/>
            <w:tcBorders>
              <w:tl2br w:val="nil"/>
              <w:tr2bl w:val="nil"/>
            </w:tcBorders>
            <w:vAlign w:val="center"/>
          </w:tcPr>
          <w:p w14:paraId="18AECA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3F74C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exact"/>
          <w:jc w:val="center"/>
        </w:trPr>
        <w:tc>
          <w:tcPr>
            <w:tcW w:w="6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FC86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727" w:type="dxa"/>
            <w:tcBorders>
              <w:tl2br w:val="nil"/>
              <w:tr2bl w:val="nil"/>
            </w:tcBorders>
            <w:vAlign w:val="center"/>
          </w:tcPr>
          <w:p w14:paraId="789345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06270</w:t>
            </w:r>
          </w:p>
        </w:tc>
        <w:tc>
          <w:tcPr>
            <w:tcW w:w="2312" w:type="dxa"/>
            <w:tcBorders>
              <w:tl2br w:val="nil"/>
              <w:tr2bl w:val="nil"/>
            </w:tcBorders>
            <w:vAlign w:val="center"/>
          </w:tcPr>
          <w:p w14:paraId="07AC2AC6">
            <w:pPr>
              <w:widowControl/>
              <w:spacing w:line="300" w:lineRule="exact"/>
              <w:rPr>
                <w:rFonts w:cs="宋体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技术经济学</w:t>
            </w:r>
          </w:p>
        </w:tc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 w14:paraId="6EDFF3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0EF8AA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744" w:type="dxa"/>
            <w:tcBorders>
              <w:tl2br w:val="nil"/>
              <w:tr2bl w:val="nil"/>
            </w:tcBorders>
            <w:vAlign w:val="center"/>
          </w:tcPr>
          <w:p w14:paraId="065C03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04729</w:t>
            </w:r>
          </w:p>
        </w:tc>
        <w:tc>
          <w:tcPr>
            <w:tcW w:w="2420" w:type="dxa"/>
            <w:tcBorders>
              <w:tl2br w:val="nil"/>
              <w:tr2bl w:val="nil"/>
            </w:tcBorders>
            <w:vAlign w:val="center"/>
          </w:tcPr>
          <w:p w14:paraId="76CBC6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大学语文</w:t>
            </w:r>
          </w:p>
        </w:tc>
        <w:tc>
          <w:tcPr>
            <w:tcW w:w="670" w:type="dxa"/>
            <w:tcBorders>
              <w:tl2br w:val="nil"/>
              <w:tr2bl w:val="nil"/>
            </w:tcBorders>
            <w:vAlign w:val="center"/>
          </w:tcPr>
          <w:p w14:paraId="208076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37" w:type="dxa"/>
            <w:vMerge w:val="continue"/>
            <w:tcBorders>
              <w:tl2br w:val="nil"/>
              <w:tr2bl w:val="nil"/>
            </w:tcBorders>
            <w:vAlign w:val="center"/>
          </w:tcPr>
          <w:p w14:paraId="330D14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B6B0C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exact"/>
          <w:jc w:val="center"/>
        </w:trPr>
        <w:tc>
          <w:tcPr>
            <w:tcW w:w="6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5B35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727" w:type="dxa"/>
            <w:tcBorders>
              <w:tl2br w:val="nil"/>
              <w:tr2bl w:val="nil"/>
            </w:tcBorders>
            <w:vAlign w:val="center"/>
          </w:tcPr>
          <w:p w14:paraId="4957EB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07264</w:t>
            </w:r>
          </w:p>
        </w:tc>
        <w:tc>
          <w:tcPr>
            <w:tcW w:w="2312" w:type="dxa"/>
            <w:tcBorders>
              <w:tl2br w:val="nil"/>
              <w:tr2bl w:val="nil"/>
            </w:tcBorders>
            <w:vAlign w:val="center"/>
          </w:tcPr>
          <w:p w14:paraId="4CE4A295">
            <w:pPr>
              <w:widowControl/>
              <w:spacing w:line="300" w:lineRule="exact"/>
              <w:rPr>
                <w:rFonts w:cs="宋体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交通运输安全管理</w:t>
            </w:r>
          </w:p>
        </w:tc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 w14:paraId="7399A8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745B6A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744" w:type="dxa"/>
            <w:tcBorders>
              <w:tl2br w:val="nil"/>
              <w:tr2bl w:val="nil"/>
            </w:tcBorders>
            <w:vAlign w:val="center"/>
          </w:tcPr>
          <w:p w14:paraId="3E58B0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13842</w:t>
            </w:r>
          </w:p>
        </w:tc>
        <w:tc>
          <w:tcPr>
            <w:tcW w:w="2420" w:type="dxa"/>
            <w:tcBorders>
              <w:tl2br w:val="nil"/>
              <w:tr2bl w:val="nil"/>
            </w:tcBorders>
            <w:vAlign w:val="center"/>
          </w:tcPr>
          <w:p w14:paraId="4C9E3C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交通运输工程学</w:t>
            </w:r>
          </w:p>
        </w:tc>
        <w:tc>
          <w:tcPr>
            <w:tcW w:w="670" w:type="dxa"/>
            <w:tcBorders>
              <w:tl2br w:val="nil"/>
              <w:tr2bl w:val="nil"/>
            </w:tcBorders>
            <w:vAlign w:val="center"/>
          </w:tcPr>
          <w:p w14:paraId="124180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737" w:type="dxa"/>
            <w:vMerge w:val="continue"/>
            <w:tcBorders>
              <w:tl2br w:val="nil"/>
              <w:tr2bl w:val="nil"/>
            </w:tcBorders>
            <w:vAlign w:val="center"/>
          </w:tcPr>
          <w:p w14:paraId="3DCCDB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36F94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exact"/>
          <w:jc w:val="center"/>
        </w:trPr>
        <w:tc>
          <w:tcPr>
            <w:tcW w:w="620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26B4D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727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246DEF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07265</w:t>
            </w:r>
          </w:p>
        </w:tc>
        <w:tc>
          <w:tcPr>
            <w:tcW w:w="2312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5989A82">
            <w:pPr>
              <w:widowControl/>
              <w:spacing w:line="300" w:lineRule="exact"/>
              <w:rPr>
                <w:rFonts w:cs="宋体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交通运输法</w:t>
            </w:r>
          </w:p>
        </w:tc>
        <w:tc>
          <w:tcPr>
            <w:tcW w:w="684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19892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</w:t>
            </w:r>
          </w:p>
        </w:tc>
        <w:tc>
          <w:tcPr>
            <w:tcW w:w="64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8BD8C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744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5AC28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14384</w:t>
            </w:r>
          </w:p>
        </w:tc>
        <w:tc>
          <w:tcPr>
            <w:tcW w:w="2420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15622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物流工程</w:t>
            </w:r>
          </w:p>
        </w:tc>
        <w:tc>
          <w:tcPr>
            <w:tcW w:w="670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349C7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37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7A181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E9F4D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exact"/>
          <w:jc w:val="center"/>
        </w:trPr>
        <w:tc>
          <w:tcPr>
            <w:tcW w:w="62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406EE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72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71DB622">
            <w:pPr>
              <w:widowControl/>
              <w:spacing w:line="300" w:lineRule="exact"/>
              <w:jc w:val="center"/>
              <w:rPr>
                <w:rFonts w:eastAsia="方正书宋简体"/>
                <w:kern w:val="0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02570</w:t>
            </w:r>
          </w:p>
        </w:tc>
        <w:tc>
          <w:tcPr>
            <w:tcW w:w="2312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7CA4151">
            <w:pPr>
              <w:widowControl/>
              <w:spacing w:line="300" w:lineRule="exact"/>
              <w:rPr>
                <w:rFonts w:eastAsia="方正书宋简体"/>
                <w:kern w:val="0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运行组织</w:t>
            </w:r>
          </w:p>
        </w:tc>
        <w:tc>
          <w:tcPr>
            <w:tcW w:w="68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F0F512D">
            <w:pPr>
              <w:spacing w:line="300" w:lineRule="exact"/>
              <w:jc w:val="center"/>
              <w:rPr>
                <w:rFonts w:eastAsia="方正书宋简体"/>
                <w:kern w:val="0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8</w:t>
            </w:r>
          </w:p>
        </w:tc>
        <w:tc>
          <w:tcPr>
            <w:tcW w:w="645" w:type="dxa"/>
            <w:vMerge w:val="restart"/>
            <w:tcBorders>
              <w:top w:val="single" w:color="auto" w:sz="12" w:space="0"/>
            </w:tcBorders>
            <w:vAlign w:val="center"/>
          </w:tcPr>
          <w:p w14:paraId="2CB84A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744" w:type="dxa"/>
            <w:tcBorders>
              <w:top w:val="single" w:color="auto" w:sz="12" w:space="0"/>
            </w:tcBorders>
            <w:vAlign w:val="center"/>
          </w:tcPr>
          <w:p w14:paraId="6C372F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13130</w:t>
            </w:r>
          </w:p>
        </w:tc>
        <w:tc>
          <w:tcPr>
            <w:tcW w:w="2420" w:type="dxa"/>
            <w:tcBorders>
              <w:top w:val="single" w:color="auto" w:sz="12" w:space="0"/>
            </w:tcBorders>
            <w:vAlign w:val="center"/>
          </w:tcPr>
          <w:p w14:paraId="74E6E6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国际贸易实务</w:t>
            </w:r>
          </w:p>
        </w:tc>
        <w:tc>
          <w:tcPr>
            <w:tcW w:w="670" w:type="dxa"/>
            <w:tcBorders>
              <w:top w:val="single" w:color="auto" w:sz="12" w:space="0"/>
            </w:tcBorders>
            <w:vAlign w:val="center"/>
          </w:tcPr>
          <w:p w14:paraId="6166C0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37" w:type="dxa"/>
            <w:vMerge w:val="restart"/>
            <w:tcBorders>
              <w:top w:val="single" w:color="auto" w:sz="12" w:space="0"/>
            </w:tcBorders>
            <w:vAlign w:val="center"/>
          </w:tcPr>
          <w:p w14:paraId="538476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188D4C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exact"/>
          <w:jc w:val="center"/>
        </w:trPr>
        <w:tc>
          <w:tcPr>
            <w:tcW w:w="620" w:type="dxa"/>
            <w:shd w:val="clear" w:color="auto" w:fill="auto"/>
            <w:vAlign w:val="center"/>
          </w:tcPr>
          <w:p w14:paraId="0CAB3B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11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37352B08">
            <w:pPr>
              <w:widowControl/>
              <w:spacing w:line="300" w:lineRule="exact"/>
              <w:jc w:val="center"/>
              <w:rPr>
                <w:rFonts w:eastAsia="方正书宋简体"/>
                <w:kern w:val="0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02571</w:t>
            </w:r>
          </w:p>
        </w:tc>
        <w:tc>
          <w:tcPr>
            <w:tcW w:w="2312" w:type="dxa"/>
            <w:shd w:val="clear" w:color="auto" w:fill="auto"/>
            <w:vAlign w:val="center"/>
          </w:tcPr>
          <w:p w14:paraId="588BD0C5">
            <w:pPr>
              <w:widowControl/>
              <w:spacing w:line="300" w:lineRule="exact"/>
              <w:rPr>
                <w:rFonts w:eastAsia="方正书宋简体"/>
                <w:kern w:val="0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铁路站场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0CD9D5F3">
            <w:pPr>
              <w:spacing w:line="300" w:lineRule="exact"/>
              <w:jc w:val="center"/>
              <w:rPr>
                <w:rFonts w:eastAsia="方正书宋简体"/>
                <w:kern w:val="0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6</w:t>
            </w:r>
          </w:p>
        </w:tc>
        <w:tc>
          <w:tcPr>
            <w:tcW w:w="645" w:type="dxa"/>
            <w:vMerge w:val="continue"/>
            <w:vAlign w:val="center"/>
          </w:tcPr>
          <w:p w14:paraId="72E49B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44" w:type="dxa"/>
            <w:vAlign w:val="center"/>
          </w:tcPr>
          <w:p w14:paraId="7906CA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13131</w:t>
            </w:r>
          </w:p>
        </w:tc>
        <w:tc>
          <w:tcPr>
            <w:tcW w:w="2420" w:type="dxa"/>
            <w:vAlign w:val="center"/>
          </w:tcPr>
          <w:p w14:paraId="30775D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国际贸易实务（实践）</w:t>
            </w:r>
          </w:p>
        </w:tc>
        <w:tc>
          <w:tcPr>
            <w:tcW w:w="670" w:type="dxa"/>
            <w:vAlign w:val="center"/>
          </w:tcPr>
          <w:p w14:paraId="5E78F9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37" w:type="dxa"/>
            <w:vMerge w:val="continue"/>
            <w:vAlign w:val="center"/>
          </w:tcPr>
          <w:p w14:paraId="22426E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44FED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exact"/>
          <w:jc w:val="center"/>
        </w:trPr>
        <w:tc>
          <w:tcPr>
            <w:tcW w:w="620" w:type="dxa"/>
            <w:shd w:val="clear" w:color="auto" w:fill="auto"/>
            <w:vAlign w:val="center"/>
          </w:tcPr>
          <w:p w14:paraId="1E68DD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12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1D005300">
            <w:pPr>
              <w:widowControl/>
              <w:spacing w:line="300" w:lineRule="exact"/>
              <w:jc w:val="center"/>
              <w:rPr>
                <w:rFonts w:eastAsia="方正书宋简体"/>
                <w:kern w:val="0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02573</w:t>
            </w:r>
          </w:p>
        </w:tc>
        <w:tc>
          <w:tcPr>
            <w:tcW w:w="2312" w:type="dxa"/>
            <w:shd w:val="clear" w:color="auto" w:fill="auto"/>
            <w:vAlign w:val="center"/>
          </w:tcPr>
          <w:p w14:paraId="4C1740D7">
            <w:pPr>
              <w:widowControl/>
              <w:spacing w:line="300" w:lineRule="exact"/>
              <w:rPr>
                <w:rFonts w:eastAsia="方正书宋简体"/>
                <w:kern w:val="0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旅客运输组织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1A37B510">
            <w:pPr>
              <w:spacing w:line="300" w:lineRule="exact"/>
              <w:jc w:val="center"/>
              <w:rPr>
                <w:rFonts w:eastAsia="方正书宋简体"/>
                <w:kern w:val="0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4</w:t>
            </w:r>
          </w:p>
        </w:tc>
        <w:tc>
          <w:tcPr>
            <w:tcW w:w="645" w:type="dxa"/>
            <w:vAlign w:val="center"/>
          </w:tcPr>
          <w:p w14:paraId="7F2130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11</w:t>
            </w:r>
          </w:p>
        </w:tc>
        <w:tc>
          <w:tcPr>
            <w:tcW w:w="744" w:type="dxa"/>
            <w:vAlign w:val="center"/>
          </w:tcPr>
          <w:p w14:paraId="39D2A4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07107</w:t>
            </w:r>
          </w:p>
        </w:tc>
        <w:tc>
          <w:tcPr>
            <w:tcW w:w="2420" w:type="dxa"/>
            <w:vAlign w:val="center"/>
          </w:tcPr>
          <w:p w14:paraId="19F221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铁路行车组织</w:t>
            </w:r>
          </w:p>
        </w:tc>
        <w:tc>
          <w:tcPr>
            <w:tcW w:w="670" w:type="dxa"/>
            <w:vAlign w:val="center"/>
          </w:tcPr>
          <w:p w14:paraId="4849AD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737" w:type="dxa"/>
            <w:vMerge w:val="continue"/>
            <w:vAlign w:val="center"/>
          </w:tcPr>
          <w:p w14:paraId="34BCC6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A2EB5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exact"/>
          <w:jc w:val="center"/>
        </w:trPr>
        <w:tc>
          <w:tcPr>
            <w:tcW w:w="620" w:type="dxa"/>
            <w:shd w:val="clear" w:color="auto" w:fill="auto"/>
            <w:vAlign w:val="center"/>
          </w:tcPr>
          <w:p w14:paraId="321BA9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217A9212">
            <w:pPr>
              <w:widowControl/>
              <w:spacing w:line="300" w:lineRule="exact"/>
              <w:jc w:val="center"/>
              <w:rPr>
                <w:rFonts w:eastAsia="方正书宋简体"/>
                <w:kern w:val="0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02575</w:t>
            </w:r>
          </w:p>
        </w:tc>
        <w:tc>
          <w:tcPr>
            <w:tcW w:w="2312" w:type="dxa"/>
            <w:shd w:val="clear" w:color="auto" w:fill="auto"/>
            <w:vAlign w:val="center"/>
          </w:tcPr>
          <w:p w14:paraId="35394A5A">
            <w:pPr>
              <w:widowControl/>
              <w:spacing w:line="300" w:lineRule="exact"/>
              <w:rPr>
                <w:rFonts w:eastAsia="方正书宋简体"/>
                <w:kern w:val="0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货物运输组织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0EFCDC30">
            <w:pPr>
              <w:spacing w:line="300" w:lineRule="exact"/>
              <w:jc w:val="center"/>
              <w:rPr>
                <w:rFonts w:eastAsia="方正书宋简体"/>
                <w:kern w:val="0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4</w:t>
            </w:r>
          </w:p>
        </w:tc>
        <w:tc>
          <w:tcPr>
            <w:tcW w:w="645" w:type="dxa"/>
            <w:vAlign w:val="center"/>
          </w:tcPr>
          <w:p w14:paraId="2FA9B4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12</w:t>
            </w:r>
          </w:p>
        </w:tc>
        <w:tc>
          <w:tcPr>
            <w:tcW w:w="744" w:type="dxa"/>
            <w:shd w:val="clear" w:color="auto" w:fill="auto"/>
            <w:vAlign w:val="center"/>
          </w:tcPr>
          <w:p w14:paraId="55E10C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05778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1AB35B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站场与枢纽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67BC17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37" w:type="dxa"/>
            <w:vMerge w:val="continue"/>
            <w:vAlign w:val="center"/>
          </w:tcPr>
          <w:p w14:paraId="7DB4C0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0F219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exact"/>
          <w:jc w:val="center"/>
        </w:trPr>
        <w:tc>
          <w:tcPr>
            <w:tcW w:w="620" w:type="dxa"/>
            <w:shd w:val="clear" w:color="auto" w:fill="auto"/>
            <w:vAlign w:val="center"/>
          </w:tcPr>
          <w:p w14:paraId="129711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0650C6F0">
            <w:pPr>
              <w:widowControl/>
              <w:spacing w:line="300" w:lineRule="exact"/>
              <w:jc w:val="center"/>
              <w:rPr>
                <w:rFonts w:eastAsia="方正书宋简体"/>
                <w:kern w:val="0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00365</w:t>
            </w:r>
          </w:p>
        </w:tc>
        <w:tc>
          <w:tcPr>
            <w:tcW w:w="2312" w:type="dxa"/>
            <w:shd w:val="clear" w:color="auto" w:fill="auto"/>
            <w:vAlign w:val="center"/>
          </w:tcPr>
          <w:p w14:paraId="609BDD0B">
            <w:pPr>
              <w:widowControl/>
              <w:spacing w:line="300" w:lineRule="exact"/>
              <w:rPr>
                <w:rFonts w:eastAsia="方正书宋简体"/>
                <w:kern w:val="0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交通工程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44F0F402">
            <w:pPr>
              <w:spacing w:line="300" w:lineRule="exact"/>
              <w:jc w:val="center"/>
              <w:rPr>
                <w:rFonts w:eastAsia="方正书宋简体"/>
                <w:kern w:val="0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8</w:t>
            </w:r>
          </w:p>
        </w:tc>
        <w:tc>
          <w:tcPr>
            <w:tcW w:w="645" w:type="dxa"/>
            <w:vAlign w:val="center"/>
          </w:tcPr>
          <w:p w14:paraId="5D634E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</w:t>
            </w:r>
          </w:p>
        </w:tc>
        <w:tc>
          <w:tcPr>
            <w:tcW w:w="744" w:type="dxa"/>
            <w:shd w:val="clear" w:color="auto" w:fill="auto"/>
            <w:vAlign w:val="center"/>
          </w:tcPr>
          <w:p w14:paraId="6A3CEF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07105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5E176D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铁路运输设备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192A65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737" w:type="dxa"/>
            <w:vMerge w:val="continue"/>
            <w:vAlign w:val="center"/>
          </w:tcPr>
          <w:p w14:paraId="0FB5E6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5E301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exact"/>
          <w:jc w:val="center"/>
        </w:trPr>
        <w:tc>
          <w:tcPr>
            <w:tcW w:w="620" w:type="dxa"/>
            <w:shd w:val="clear" w:color="auto" w:fill="auto"/>
            <w:vAlign w:val="center"/>
          </w:tcPr>
          <w:p w14:paraId="3A5794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4C2D54DD">
            <w:pPr>
              <w:widowControl/>
              <w:spacing w:line="300" w:lineRule="exact"/>
              <w:jc w:val="center"/>
              <w:rPr>
                <w:rFonts w:eastAsia="方正书宋简体"/>
                <w:kern w:val="0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07263</w:t>
            </w:r>
          </w:p>
        </w:tc>
        <w:tc>
          <w:tcPr>
            <w:tcW w:w="2312" w:type="dxa"/>
            <w:shd w:val="clear" w:color="auto" w:fill="auto"/>
            <w:vAlign w:val="center"/>
          </w:tcPr>
          <w:p w14:paraId="09777371">
            <w:pPr>
              <w:widowControl/>
              <w:spacing w:line="300" w:lineRule="exact"/>
              <w:rPr>
                <w:rFonts w:eastAsia="方正书宋简体"/>
                <w:kern w:val="0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运输企业管理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3DA1F77B">
            <w:pPr>
              <w:spacing w:line="300" w:lineRule="exact"/>
              <w:jc w:val="center"/>
              <w:rPr>
                <w:rFonts w:eastAsia="方正书宋简体"/>
                <w:kern w:val="0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4</w:t>
            </w:r>
          </w:p>
        </w:tc>
        <w:tc>
          <w:tcPr>
            <w:tcW w:w="645" w:type="dxa"/>
            <w:vAlign w:val="center"/>
          </w:tcPr>
          <w:p w14:paraId="5F9D1A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</w:t>
            </w:r>
          </w:p>
        </w:tc>
        <w:tc>
          <w:tcPr>
            <w:tcW w:w="744" w:type="dxa"/>
            <w:shd w:val="clear" w:color="auto" w:fill="auto"/>
            <w:vAlign w:val="center"/>
          </w:tcPr>
          <w:p w14:paraId="3F3519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07108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71FFA9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铁路货运组织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47EE5E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37" w:type="dxa"/>
            <w:vMerge w:val="continue"/>
            <w:vAlign w:val="center"/>
          </w:tcPr>
          <w:p w14:paraId="2BE1FC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63199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exact"/>
          <w:jc w:val="center"/>
        </w:trPr>
        <w:tc>
          <w:tcPr>
            <w:tcW w:w="620" w:type="dxa"/>
            <w:shd w:val="clear" w:color="auto" w:fill="auto"/>
            <w:vAlign w:val="center"/>
          </w:tcPr>
          <w:p w14:paraId="6F0F33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16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37933E81">
            <w:pPr>
              <w:widowControl/>
              <w:spacing w:line="300" w:lineRule="exact"/>
              <w:jc w:val="center"/>
              <w:rPr>
                <w:rFonts w:eastAsia="方正书宋简体"/>
                <w:kern w:val="0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07266</w:t>
            </w:r>
          </w:p>
        </w:tc>
        <w:tc>
          <w:tcPr>
            <w:tcW w:w="2312" w:type="dxa"/>
            <w:shd w:val="clear" w:color="auto" w:fill="auto"/>
            <w:vAlign w:val="center"/>
          </w:tcPr>
          <w:p w14:paraId="105B2705">
            <w:pPr>
              <w:widowControl/>
              <w:spacing w:line="300" w:lineRule="exact"/>
              <w:rPr>
                <w:rFonts w:eastAsia="方正书宋简体"/>
                <w:kern w:val="0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道路运输行政管理学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075614D4">
            <w:pPr>
              <w:spacing w:line="300" w:lineRule="exact"/>
              <w:jc w:val="center"/>
              <w:rPr>
                <w:rFonts w:eastAsia="方正书宋简体"/>
                <w:kern w:val="0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4</w:t>
            </w:r>
          </w:p>
        </w:tc>
        <w:tc>
          <w:tcPr>
            <w:tcW w:w="645" w:type="dxa"/>
            <w:vAlign w:val="center"/>
          </w:tcPr>
          <w:p w14:paraId="772F25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</w:t>
            </w:r>
          </w:p>
        </w:tc>
        <w:tc>
          <w:tcPr>
            <w:tcW w:w="744" w:type="dxa"/>
            <w:shd w:val="clear" w:color="auto" w:fill="auto"/>
            <w:vAlign w:val="center"/>
          </w:tcPr>
          <w:p w14:paraId="3873B8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07109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2A5E13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铁路旅客运输组织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106F41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37" w:type="dxa"/>
            <w:vMerge w:val="continue"/>
            <w:vAlign w:val="center"/>
          </w:tcPr>
          <w:p w14:paraId="091C18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8B0D8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exact"/>
          <w:jc w:val="center"/>
        </w:trPr>
        <w:tc>
          <w:tcPr>
            <w:tcW w:w="620" w:type="dxa"/>
            <w:shd w:val="clear" w:color="auto" w:fill="auto"/>
            <w:vAlign w:val="center"/>
          </w:tcPr>
          <w:p w14:paraId="4ADA41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17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3E9B00C2">
            <w:pPr>
              <w:widowControl/>
              <w:spacing w:line="300" w:lineRule="exact"/>
              <w:jc w:val="center"/>
              <w:rPr>
                <w:rFonts w:eastAsia="方正书宋简体"/>
                <w:kern w:val="0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07267</w:t>
            </w:r>
          </w:p>
        </w:tc>
        <w:tc>
          <w:tcPr>
            <w:tcW w:w="2312" w:type="dxa"/>
            <w:shd w:val="clear" w:color="auto" w:fill="auto"/>
            <w:vAlign w:val="center"/>
          </w:tcPr>
          <w:p w14:paraId="3902FCD6">
            <w:pPr>
              <w:widowControl/>
              <w:spacing w:line="300" w:lineRule="exact"/>
              <w:rPr>
                <w:rFonts w:eastAsia="方正书宋简体"/>
                <w:kern w:val="0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公路财务管理学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02B2D23C">
            <w:pPr>
              <w:spacing w:line="300" w:lineRule="exact"/>
              <w:jc w:val="center"/>
              <w:rPr>
                <w:rFonts w:eastAsia="方正书宋简体"/>
                <w:kern w:val="0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6</w:t>
            </w:r>
          </w:p>
        </w:tc>
        <w:tc>
          <w:tcPr>
            <w:tcW w:w="645" w:type="dxa"/>
            <w:vAlign w:val="center"/>
          </w:tcPr>
          <w:p w14:paraId="1E1904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16</w:t>
            </w:r>
          </w:p>
        </w:tc>
        <w:tc>
          <w:tcPr>
            <w:tcW w:w="744" w:type="dxa"/>
            <w:shd w:val="clear" w:color="auto" w:fill="auto"/>
            <w:vAlign w:val="center"/>
          </w:tcPr>
          <w:p w14:paraId="6394A6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11473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10C5C7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城市交通规划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198CD3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37" w:type="dxa"/>
            <w:vMerge w:val="continue"/>
            <w:vAlign w:val="center"/>
          </w:tcPr>
          <w:p w14:paraId="48202B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375C8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exact"/>
          <w:jc w:val="center"/>
        </w:trPr>
        <w:tc>
          <w:tcPr>
            <w:tcW w:w="620" w:type="dxa"/>
            <w:shd w:val="clear" w:color="auto" w:fill="auto"/>
            <w:vAlign w:val="center"/>
          </w:tcPr>
          <w:p w14:paraId="5A2477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18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20226BEB">
            <w:pPr>
              <w:widowControl/>
              <w:spacing w:line="300" w:lineRule="exact"/>
              <w:jc w:val="center"/>
              <w:rPr>
                <w:rFonts w:eastAsia="方正书宋简体"/>
                <w:kern w:val="0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06355</w:t>
            </w:r>
          </w:p>
        </w:tc>
        <w:tc>
          <w:tcPr>
            <w:tcW w:w="2312" w:type="dxa"/>
            <w:shd w:val="clear" w:color="auto" w:fill="auto"/>
            <w:vAlign w:val="center"/>
          </w:tcPr>
          <w:p w14:paraId="0DA74BDD">
            <w:pPr>
              <w:widowControl/>
              <w:spacing w:line="300" w:lineRule="exact"/>
              <w:rPr>
                <w:rFonts w:eastAsia="方正书宋简体"/>
                <w:kern w:val="0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列车牵引与制动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2AAB40B3">
            <w:pPr>
              <w:spacing w:line="300" w:lineRule="exact"/>
              <w:jc w:val="center"/>
              <w:rPr>
                <w:rFonts w:eastAsia="方正书宋简体"/>
                <w:kern w:val="0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4</w:t>
            </w:r>
          </w:p>
        </w:tc>
        <w:tc>
          <w:tcPr>
            <w:tcW w:w="645" w:type="dxa"/>
            <w:vAlign w:val="center"/>
          </w:tcPr>
          <w:p w14:paraId="32EDD2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17</w:t>
            </w:r>
          </w:p>
        </w:tc>
        <w:tc>
          <w:tcPr>
            <w:tcW w:w="744" w:type="dxa"/>
            <w:shd w:val="clear" w:color="auto" w:fill="auto"/>
            <w:vAlign w:val="center"/>
          </w:tcPr>
          <w:p w14:paraId="5932F6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12494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66E7A8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城市公共交通概论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5329B9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37" w:type="dxa"/>
            <w:vMerge w:val="continue"/>
            <w:vAlign w:val="center"/>
          </w:tcPr>
          <w:p w14:paraId="2AF038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104C0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exact"/>
          <w:jc w:val="center"/>
        </w:trPr>
        <w:tc>
          <w:tcPr>
            <w:tcW w:w="620" w:type="dxa"/>
            <w:shd w:val="clear" w:color="auto" w:fill="auto"/>
            <w:vAlign w:val="center"/>
          </w:tcPr>
          <w:p w14:paraId="6F5743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19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109D5DA8">
            <w:pPr>
              <w:widowControl/>
              <w:spacing w:line="300" w:lineRule="exact"/>
              <w:jc w:val="center"/>
              <w:rPr>
                <w:rFonts w:eastAsia="方正书宋简体"/>
                <w:kern w:val="0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07307</w:t>
            </w:r>
          </w:p>
        </w:tc>
        <w:tc>
          <w:tcPr>
            <w:tcW w:w="2312" w:type="dxa"/>
            <w:shd w:val="clear" w:color="auto" w:fill="auto"/>
            <w:vAlign w:val="center"/>
          </w:tcPr>
          <w:p w14:paraId="620A5945">
            <w:pPr>
              <w:widowControl/>
              <w:spacing w:line="300" w:lineRule="exact"/>
              <w:rPr>
                <w:rFonts w:eastAsia="方正书宋简体"/>
                <w:kern w:val="0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铁路信号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38FF0384">
            <w:pPr>
              <w:spacing w:line="300" w:lineRule="exact"/>
              <w:jc w:val="center"/>
              <w:rPr>
                <w:rFonts w:eastAsia="方正书宋简体"/>
                <w:kern w:val="0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4</w:t>
            </w:r>
          </w:p>
        </w:tc>
        <w:tc>
          <w:tcPr>
            <w:tcW w:w="645" w:type="dxa"/>
            <w:vAlign w:val="center"/>
          </w:tcPr>
          <w:p w14:paraId="7C5895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18</w:t>
            </w:r>
          </w:p>
        </w:tc>
        <w:tc>
          <w:tcPr>
            <w:tcW w:w="744" w:type="dxa"/>
            <w:shd w:val="clear" w:color="auto" w:fill="auto"/>
            <w:vAlign w:val="center"/>
          </w:tcPr>
          <w:p w14:paraId="6803C1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30011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5387BD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城市公共交通行车安全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47242E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737" w:type="dxa"/>
            <w:vMerge w:val="continue"/>
            <w:vAlign w:val="center"/>
          </w:tcPr>
          <w:p w14:paraId="2F94D3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3444B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exact"/>
          <w:jc w:val="center"/>
        </w:trPr>
        <w:tc>
          <w:tcPr>
            <w:tcW w:w="620" w:type="dxa"/>
            <w:shd w:val="clear" w:color="auto" w:fill="auto"/>
            <w:vAlign w:val="center"/>
          </w:tcPr>
          <w:p w14:paraId="403BD1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20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799AAA62">
            <w:pPr>
              <w:widowControl/>
              <w:spacing w:line="300" w:lineRule="exact"/>
              <w:jc w:val="center"/>
              <w:rPr>
                <w:rFonts w:eastAsia="方正书宋简体"/>
                <w:kern w:val="0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06007</w:t>
            </w:r>
          </w:p>
        </w:tc>
        <w:tc>
          <w:tcPr>
            <w:tcW w:w="2312" w:type="dxa"/>
            <w:shd w:val="clear" w:color="auto" w:fill="auto"/>
            <w:vAlign w:val="center"/>
          </w:tcPr>
          <w:p w14:paraId="37E995E9">
            <w:pPr>
              <w:widowControl/>
              <w:spacing w:line="300" w:lineRule="exact"/>
              <w:rPr>
                <w:rFonts w:eastAsia="方正书宋简体"/>
                <w:kern w:val="0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建设项目管理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7E5ECBFB">
            <w:pPr>
              <w:spacing w:line="300" w:lineRule="exact"/>
              <w:jc w:val="center"/>
              <w:rPr>
                <w:rFonts w:eastAsia="方正书宋简体"/>
                <w:kern w:val="0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4</w:t>
            </w:r>
          </w:p>
        </w:tc>
        <w:tc>
          <w:tcPr>
            <w:tcW w:w="645" w:type="dxa"/>
            <w:vAlign w:val="center"/>
          </w:tcPr>
          <w:p w14:paraId="344E25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19</w:t>
            </w:r>
          </w:p>
        </w:tc>
        <w:tc>
          <w:tcPr>
            <w:tcW w:w="744" w:type="dxa"/>
            <w:shd w:val="clear" w:color="auto" w:fill="auto"/>
            <w:vAlign w:val="center"/>
          </w:tcPr>
          <w:p w14:paraId="719308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30012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1E1596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城市公共交通运营调度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3E888B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737" w:type="dxa"/>
            <w:vMerge w:val="continue"/>
            <w:vAlign w:val="center"/>
          </w:tcPr>
          <w:p w14:paraId="5C0439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52D57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exact"/>
          <w:jc w:val="center"/>
        </w:trPr>
        <w:tc>
          <w:tcPr>
            <w:tcW w:w="620" w:type="dxa"/>
            <w:vAlign w:val="center"/>
          </w:tcPr>
          <w:p w14:paraId="496508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21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23ECAC9E">
            <w:pPr>
              <w:widowControl/>
              <w:spacing w:line="300" w:lineRule="exact"/>
              <w:jc w:val="center"/>
              <w:rPr>
                <w:rFonts w:eastAsia="方正书宋简体"/>
                <w:kern w:val="0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06067</w:t>
            </w:r>
          </w:p>
        </w:tc>
        <w:tc>
          <w:tcPr>
            <w:tcW w:w="2312" w:type="dxa"/>
            <w:shd w:val="clear" w:color="auto" w:fill="auto"/>
            <w:vAlign w:val="center"/>
          </w:tcPr>
          <w:p w14:paraId="133D90F8">
            <w:pPr>
              <w:widowControl/>
              <w:spacing w:line="300" w:lineRule="exact"/>
              <w:rPr>
                <w:rFonts w:eastAsia="方正书宋简体"/>
                <w:kern w:val="0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公路路政管理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2DF77B66">
            <w:pPr>
              <w:spacing w:line="300" w:lineRule="exact"/>
              <w:jc w:val="center"/>
              <w:rPr>
                <w:rFonts w:eastAsia="方正书宋简体"/>
                <w:kern w:val="0"/>
                <w:sz w:val="15"/>
                <w:szCs w:val="15"/>
              </w:rPr>
            </w:pPr>
            <w:r>
              <w:rPr>
                <w:rFonts w:eastAsia="方正书宋简体"/>
                <w:kern w:val="0"/>
                <w:sz w:val="15"/>
                <w:szCs w:val="15"/>
              </w:rPr>
              <w:t>5</w:t>
            </w:r>
          </w:p>
        </w:tc>
        <w:tc>
          <w:tcPr>
            <w:tcW w:w="645" w:type="dxa"/>
            <w:vAlign w:val="center"/>
          </w:tcPr>
          <w:p w14:paraId="16982F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20</w:t>
            </w:r>
          </w:p>
        </w:tc>
        <w:tc>
          <w:tcPr>
            <w:tcW w:w="744" w:type="dxa"/>
            <w:shd w:val="clear" w:color="auto" w:fill="auto"/>
            <w:vAlign w:val="center"/>
          </w:tcPr>
          <w:p w14:paraId="695BFB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04567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0C8663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民航企业管理概论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1839FA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737" w:type="dxa"/>
            <w:vMerge w:val="continue"/>
            <w:vAlign w:val="center"/>
          </w:tcPr>
          <w:p w14:paraId="1733B0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CFFA9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exact"/>
          <w:jc w:val="center"/>
        </w:trPr>
        <w:tc>
          <w:tcPr>
            <w:tcW w:w="620" w:type="dxa"/>
            <w:vAlign w:val="center"/>
          </w:tcPr>
          <w:p w14:paraId="75BD8C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27" w:type="dxa"/>
            <w:vAlign w:val="center"/>
          </w:tcPr>
          <w:p w14:paraId="1D9EA6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2312" w:type="dxa"/>
            <w:vAlign w:val="center"/>
          </w:tcPr>
          <w:p w14:paraId="31A117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684" w:type="dxa"/>
            <w:vAlign w:val="center"/>
          </w:tcPr>
          <w:p w14:paraId="314B66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45" w:type="dxa"/>
            <w:vAlign w:val="center"/>
          </w:tcPr>
          <w:p w14:paraId="4E4AAF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21</w:t>
            </w:r>
          </w:p>
        </w:tc>
        <w:tc>
          <w:tcPr>
            <w:tcW w:w="744" w:type="dxa"/>
            <w:shd w:val="clear" w:color="auto" w:fill="auto"/>
            <w:vAlign w:val="center"/>
          </w:tcPr>
          <w:p w14:paraId="250BBFB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07709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66D5AA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航空运输地理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4BB8965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3</w:t>
            </w:r>
          </w:p>
        </w:tc>
        <w:tc>
          <w:tcPr>
            <w:tcW w:w="737" w:type="dxa"/>
            <w:vMerge w:val="continue"/>
            <w:vAlign w:val="center"/>
          </w:tcPr>
          <w:p w14:paraId="195518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B5A2B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exact"/>
          <w:jc w:val="center"/>
        </w:trPr>
        <w:tc>
          <w:tcPr>
            <w:tcW w:w="620" w:type="dxa"/>
            <w:vAlign w:val="center"/>
          </w:tcPr>
          <w:p w14:paraId="3A490D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27" w:type="dxa"/>
            <w:vAlign w:val="center"/>
          </w:tcPr>
          <w:p w14:paraId="50C0C5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2312" w:type="dxa"/>
            <w:vAlign w:val="center"/>
          </w:tcPr>
          <w:p w14:paraId="35B3BE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684" w:type="dxa"/>
            <w:vAlign w:val="center"/>
          </w:tcPr>
          <w:p w14:paraId="1B93CE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45" w:type="dxa"/>
            <w:vAlign w:val="center"/>
          </w:tcPr>
          <w:p w14:paraId="4FC9EA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22</w:t>
            </w:r>
          </w:p>
        </w:tc>
        <w:tc>
          <w:tcPr>
            <w:tcW w:w="744" w:type="dxa"/>
            <w:shd w:val="clear" w:color="auto" w:fill="auto"/>
            <w:vAlign w:val="center"/>
          </w:tcPr>
          <w:p w14:paraId="45142F6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09420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26583D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航空服务礼仪概论（实践）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4A4A8DD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4</w:t>
            </w:r>
          </w:p>
        </w:tc>
        <w:tc>
          <w:tcPr>
            <w:tcW w:w="737" w:type="dxa"/>
            <w:vMerge w:val="continue"/>
            <w:vAlign w:val="center"/>
          </w:tcPr>
          <w:p w14:paraId="610F29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F683E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exact"/>
          <w:jc w:val="center"/>
        </w:trPr>
        <w:tc>
          <w:tcPr>
            <w:tcW w:w="620" w:type="dxa"/>
            <w:vAlign w:val="center"/>
          </w:tcPr>
          <w:p w14:paraId="1818E9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27" w:type="dxa"/>
            <w:vAlign w:val="center"/>
          </w:tcPr>
          <w:p w14:paraId="0E9B2A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2312" w:type="dxa"/>
            <w:vAlign w:val="center"/>
          </w:tcPr>
          <w:p w14:paraId="078DCF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684" w:type="dxa"/>
            <w:vAlign w:val="center"/>
          </w:tcPr>
          <w:p w14:paraId="7F8295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45" w:type="dxa"/>
            <w:vAlign w:val="center"/>
          </w:tcPr>
          <w:p w14:paraId="0EB7E4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23</w:t>
            </w:r>
          </w:p>
        </w:tc>
        <w:tc>
          <w:tcPr>
            <w:tcW w:w="744" w:type="dxa"/>
            <w:shd w:val="clear" w:color="auto" w:fill="auto"/>
            <w:vAlign w:val="center"/>
          </w:tcPr>
          <w:p w14:paraId="51164F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13723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59B87E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航空货物运输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469459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37" w:type="dxa"/>
            <w:vMerge w:val="continue"/>
            <w:vAlign w:val="center"/>
          </w:tcPr>
          <w:p w14:paraId="565642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80104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exact"/>
          <w:jc w:val="center"/>
        </w:trPr>
        <w:tc>
          <w:tcPr>
            <w:tcW w:w="620" w:type="dxa"/>
            <w:vAlign w:val="center"/>
          </w:tcPr>
          <w:p w14:paraId="39775B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27" w:type="dxa"/>
            <w:vAlign w:val="center"/>
          </w:tcPr>
          <w:p w14:paraId="675402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2312" w:type="dxa"/>
            <w:vAlign w:val="center"/>
          </w:tcPr>
          <w:p w14:paraId="678DA1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684" w:type="dxa"/>
            <w:vAlign w:val="center"/>
          </w:tcPr>
          <w:p w14:paraId="2021C0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45" w:type="dxa"/>
            <w:vAlign w:val="center"/>
          </w:tcPr>
          <w:p w14:paraId="08E168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24</w:t>
            </w:r>
          </w:p>
        </w:tc>
        <w:tc>
          <w:tcPr>
            <w:tcW w:w="744" w:type="dxa"/>
            <w:shd w:val="clear" w:color="auto" w:fill="auto"/>
            <w:vAlign w:val="center"/>
          </w:tcPr>
          <w:p w14:paraId="1F4CF5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13725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646E17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航空旅客运输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3D14C1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737" w:type="dxa"/>
            <w:vMerge w:val="continue"/>
            <w:vAlign w:val="center"/>
          </w:tcPr>
          <w:p w14:paraId="4172F7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6AD1D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exact"/>
          <w:jc w:val="center"/>
        </w:trPr>
        <w:tc>
          <w:tcPr>
            <w:tcW w:w="620" w:type="dxa"/>
            <w:vAlign w:val="center"/>
          </w:tcPr>
          <w:p w14:paraId="2CCE03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27" w:type="dxa"/>
            <w:vAlign w:val="center"/>
          </w:tcPr>
          <w:p w14:paraId="550E04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2312" w:type="dxa"/>
            <w:vAlign w:val="center"/>
          </w:tcPr>
          <w:p w14:paraId="363887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684" w:type="dxa"/>
            <w:vAlign w:val="center"/>
          </w:tcPr>
          <w:p w14:paraId="47FDF7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45" w:type="dxa"/>
            <w:vAlign w:val="center"/>
          </w:tcPr>
          <w:p w14:paraId="50A7EB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25</w:t>
            </w:r>
          </w:p>
        </w:tc>
        <w:tc>
          <w:tcPr>
            <w:tcW w:w="744" w:type="dxa"/>
            <w:shd w:val="clear" w:color="auto" w:fill="auto"/>
            <w:vAlign w:val="center"/>
          </w:tcPr>
          <w:p w14:paraId="3D97D9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14906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19EC67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职业生涯与人生规划（实践）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751F39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5</w:t>
            </w:r>
          </w:p>
        </w:tc>
        <w:tc>
          <w:tcPr>
            <w:tcW w:w="737" w:type="dxa"/>
            <w:vMerge w:val="continue"/>
            <w:vAlign w:val="center"/>
          </w:tcPr>
          <w:p w14:paraId="5B3014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088A9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4" w:hRule="atLeast"/>
          <w:jc w:val="center"/>
        </w:trPr>
        <w:tc>
          <w:tcPr>
            <w:tcW w:w="620" w:type="dxa"/>
            <w:shd w:val="clear" w:color="auto" w:fill="auto"/>
            <w:textDirection w:val="tbRlV"/>
            <w:vAlign w:val="center"/>
          </w:tcPr>
          <w:p w14:paraId="0638A6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939" w:type="dxa"/>
            <w:gridSpan w:val="8"/>
            <w:shd w:val="clear" w:color="auto" w:fill="auto"/>
            <w:vAlign w:val="center"/>
          </w:tcPr>
          <w:p w14:paraId="46CAA2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054A03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5840A3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05A3FE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5FEC7C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2C482869"/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F7156B1-6395-4FF4-A678-4E66576C8A4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A867BF4-6F73-4620-9665-D0A1BC046E94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EED4C9AD-C2EF-4232-940A-277577B18482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14E70863-0B15-4AA3-9F45-BDE666D2CB02}"/>
  </w:font>
  <w:font w:name="方正书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8ADD9915-B707-44F7-865D-6D3EB80DC1A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8B5CCD"/>
    <w:rsid w:val="081A5EDB"/>
    <w:rsid w:val="083D6299"/>
    <w:rsid w:val="098B5CCD"/>
    <w:rsid w:val="2CE947AC"/>
    <w:rsid w:val="2DD041EE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2025-07-03T09:34:00Z</dcterms:created>
  <dc:creator>秦浩</dc:creator>
  <cp:lastModifiedBy>秦浩</cp:lastModifiedBy>
  <dcterms:modified xsi:type="dcterms:W3CDTF">2025-07-03T09:34:48Z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32009394640542EFB02CA5080D5AAE98_11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