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79FF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sz w:val="44"/>
          <w:szCs w:val="44"/>
          <w:lang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学位申请材料填报注意事项</w:t>
      </w:r>
    </w:p>
    <w:p w14:paraId="631471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default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、课程平均成绩该专业的所有课程（包含论文）的平均分，小数点后保留两位数；纸质材料上填写的平均成绩需与平台上报名填写一致。如果申请毕业后再参考的统考英语二考试，平均分不包含毕业后的统考英语二成绩。</w:t>
      </w:r>
    </w:p>
    <w:p w14:paraId="123082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2、总分：该专业所有课程的分数的和（包含论文）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 xml:space="preserve"> </w:t>
      </w:r>
    </w:p>
    <w:p w14:paraId="1950FE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电子版的论文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平台上报名需上传，不需要准备纸质版论文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：</w:t>
      </w:r>
    </w:p>
    <w:p w14:paraId="263FDF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 w:firstLine="840" w:firstLineChars="3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2019年12月31日前参加线下答辩的考生：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写作时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留存的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电子版论文，需在纸质版论文的指导记录页、指导评语页、答辩评语页、答辩场记录页扫描后，插入至电子版论文的后部，并删除其中的空白页。若考生仅有纸质版论文而无电子版论文，则需将整个论文全部扫描后发送电子版。此外，指导老师、答辩老师签名处严禁采用打印方式处理，必须由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答辩老师进行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手写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签名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。 </w:t>
      </w:r>
    </w:p>
    <w:p w14:paraId="527A0D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2019年12月31日之后进行线上答辩的考生：</w:t>
      </w:r>
      <w:r>
        <w:rPr>
          <w:rFonts w:hint="eastAsia" w:asciiTheme="minorEastAsia" w:hAnsiTheme="minorEastAsia" w:cstheme="minorEastAsia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val="en-US" w:eastAsia="zh-CN"/>
        </w:rPr>
        <w:t>助学考生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需联系助学点，由</w:t>
      </w:r>
      <w:r>
        <w:rPr>
          <w:rFonts w:hint="eastAsia" w:asciiTheme="minorEastAsia" w:hAnsiTheme="minorEastAsia" w:cstheme="minorEastAsia"/>
          <w:b/>
          <w:bCs/>
          <w:i w:val="0"/>
          <w:caps w:val="0"/>
          <w:color w:val="FF0000"/>
          <w:spacing w:val="0"/>
          <w:sz w:val="28"/>
          <w:szCs w:val="28"/>
          <w:shd w:val="clear" w:fill="FFFFFF"/>
          <w:lang w:val="en-US" w:eastAsia="zh-CN"/>
        </w:rPr>
        <w:t>助学点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将完整的论文提供给考生本人；</w:t>
      </w:r>
      <w:r>
        <w:rPr>
          <w:rFonts w:hint="eastAsia" w:asciiTheme="minorEastAsia" w:hAnsiTheme="minorEastAsia" w:cstheme="minorEastAsia"/>
          <w:b/>
          <w:bCs/>
          <w:i w:val="0"/>
          <w:caps w:val="0"/>
          <w:color w:val="0000FF"/>
          <w:spacing w:val="0"/>
          <w:sz w:val="28"/>
          <w:szCs w:val="28"/>
          <w:shd w:val="clear" w:fill="FFFFFF"/>
          <w:lang w:val="en-US" w:eastAsia="zh-CN"/>
        </w:rPr>
        <w:t>社会考生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可拨打02362769487联系老师获取论文。考生在平台上提交的电子论文与纸质版论文必须保持一致。 </w:t>
      </w:r>
    </w:p>
    <w:p w14:paraId="3A7BD9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960" w:firstLineChars="700"/>
        <w:jc w:val="left"/>
        <w:textAlignment w:val="auto"/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查重报告：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2023年上半年及以前答辩的考生：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只能是</w:t>
      </w:r>
      <w:r>
        <w:rPr>
          <w:rFonts w:hint="eastAsia" w:asciiTheme="minorEastAsia" w:hAnsiTheme="minorEastAsia" w:cstheme="minorEastAsia"/>
          <w:b/>
          <w:bCs/>
          <w:i w:val="0"/>
          <w:caps w:val="0"/>
          <w:color w:val="0000FF"/>
          <w:spacing w:val="0"/>
          <w:sz w:val="28"/>
          <w:szCs w:val="28"/>
          <w:shd w:val="clear" w:fill="FFFFFF"/>
          <w:lang w:val="en-US" w:eastAsia="zh-CN"/>
        </w:rPr>
        <w:t>paperpass查重（简明版）或更高查重软件查重，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查重率不超过30%；</w:t>
      </w:r>
    </w:p>
    <w:p w14:paraId="53EBA4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960" w:firstLineChars="700"/>
        <w:jc w:val="left"/>
        <w:textAlignment w:val="auto"/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2023年及以后答辩的考生：只能是</w:t>
      </w:r>
      <w:r>
        <w:rPr>
          <w:rFonts w:hint="eastAsia" w:asciiTheme="minorEastAsia" w:hAnsiTheme="minorEastAsia" w:cstheme="minorEastAsia"/>
          <w:b/>
          <w:bCs/>
          <w:i w:val="0"/>
          <w:caps w:val="0"/>
          <w:color w:val="0000FF"/>
          <w:spacing w:val="0"/>
          <w:sz w:val="28"/>
          <w:szCs w:val="28"/>
          <w:shd w:val="clear" w:fill="FFFFFF"/>
          <w:lang w:val="en-US" w:eastAsia="zh-CN"/>
        </w:rPr>
        <w:t>知网（全文标明引文）查重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。查重率不超过30%，</w:t>
      </w:r>
    </w:p>
    <w:p w14:paraId="695AD9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备注：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查重后获取的查重报告为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电子版本，既无需进行扫描，也不必插入至论文之后，该报告为单独文件。若电子版查重报告遗失，若有纸质版，则需对其进行扫描；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 xml:space="preserve">若没有电子版查重报告，则需重新依照要求进行查重并提交。 </w:t>
      </w:r>
    </w:p>
    <w:p w14:paraId="7D0995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5、开题报告：2023年上半年及以前答辩的考生：申请学位时请联系指导老师完善开题报告，平台报名时请上传开题报告。</w:t>
      </w:r>
    </w:p>
    <w:p w14:paraId="192BDA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1960" w:firstLineChars="700"/>
        <w:jc w:val="left"/>
        <w:textAlignment w:val="auto"/>
        <w:rPr>
          <w:rFonts w:hint="default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2023年下半年及以后答辩的考生：平台报名需上传。</w:t>
      </w:r>
    </w:p>
    <w:p w14:paraId="0B4C05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学位授予类别：查看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caps w:val="0"/>
          <w:color w:val="0000FF"/>
          <w:spacing w:val="0"/>
          <w:sz w:val="28"/>
          <w:szCs w:val="28"/>
          <w:shd w:val="clear" w:fill="FFFFFF"/>
        </w:rPr>
        <w:t>附件</w:t>
      </w:r>
      <w:r>
        <w:rPr>
          <w:rFonts w:hint="eastAsia" w:asciiTheme="minorEastAsia" w:hAnsiTheme="minorEastAsia" w:cstheme="minorEastAsia"/>
          <w:b/>
          <w:bCs/>
          <w:i w:val="0"/>
          <w:caps w:val="0"/>
          <w:color w:val="0000FF"/>
          <w:spacing w:val="0"/>
          <w:sz w:val="28"/>
          <w:szCs w:val="28"/>
          <w:shd w:val="clear" w:fill="FFFFFF"/>
          <w:lang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，找你的专业相对应的类别；</w:t>
      </w:r>
    </w:p>
    <w:p w14:paraId="7613F2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学位英语：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2019年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前考过学位英语的同学，将考试年份写上，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审核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时成绩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由工商大学自考办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复核后，无误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的将由工商大学自考办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打印盖章附在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考生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所提交的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材料后面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 xml:space="preserve"> </w:t>
      </w:r>
    </w:p>
    <w:p w14:paraId="6AC24A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8、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通过统考英语二的同学，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本科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成绩单上有显示，不提供其他证明材料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；</w:t>
      </w:r>
    </w:p>
    <w:p w14:paraId="6447DB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9、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大学英语四级达到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350分，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全国计算机等级考试NCRE通过的考生，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请按照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附件7的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</w:rPr>
        <w:t>办理流程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在中国教育考试网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fldChar w:fldCharType="begin"/>
      </w:r>
      <w:r>
        <w:rPr>
          <w:rFonts w:hint="eastAsia" w:cs="宋体" w:asciiTheme="minorEastAsia" w:hAnsiTheme="minorEastAsia" w:eastAsiaTheme="minorEastAsia"/>
          <w:sz w:val="28"/>
          <w:szCs w:val="28"/>
        </w:rPr>
        <w:instrText xml:space="preserve"> HYPERLINK "https://iam.neea.edu.cn/login.html" </w:instrText>
      </w:r>
      <w:r>
        <w:rPr>
          <w:rFonts w:hint="eastAsia" w:cs="宋体" w:asciiTheme="minorEastAsia" w:hAnsiTheme="minorEastAsia" w:eastAsiaTheme="minorEastAsia"/>
          <w:sz w:val="28"/>
          <w:szCs w:val="28"/>
        </w:rPr>
        <w:fldChar w:fldCharType="separate"/>
      </w:r>
      <w:r>
        <w:rPr>
          <w:rStyle w:val="4"/>
          <w:rFonts w:hint="eastAsia" w:cs="宋体" w:asciiTheme="minorEastAsia" w:hAnsiTheme="minorEastAsia" w:eastAsiaTheme="minorEastAsia"/>
          <w:sz w:val="28"/>
          <w:szCs w:val="28"/>
        </w:rPr>
        <w:t>https://iam.neea.edu.cn/login.html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fldChar w:fldCharType="end"/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）</w:t>
      </w:r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申请成绩证明书。2022年3月后通过的大学英语四级、NCRE考试的同学，只需提供</w:t>
      </w:r>
      <w:bookmarkStart w:id="0" w:name="_GoBack"/>
      <w:bookmarkEnd w:id="0"/>
      <w:r>
        <w:rPr>
          <w:rFonts w:hint="eastAsia" w:asciiTheme="minorEastAsia" w:hAnsiTheme="minorEastAsia" w:cstheme="minorEastAsia"/>
          <w:i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清晰的证书复印件。</w:t>
      </w:r>
    </w:p>
    <w:p w14:paraId="014CAC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eastAsiaTheme="minorEastAsia"/>
          <w:lang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10、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首考与尾考时间的界定：自学考试信息系统中打印的成绩单上，所有课程里考试时间最早的科目对应的考试时间为首考时间；最后一门课程成绩的考试时间（包含论文考核时间）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即为尾考时间。在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纸质材料上所填写的尾考时间，指的是申请毕业证书之前完成的最后一门课程的考试时间，在领取毕业证书之后通过统考英语二的时间不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纳入尾考时间范畴。 </w:t>
      </w:r>
    </w:p>
    <w:p w14:paraId="0A52EB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11、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成绩登记表中的原考地不填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。</w:t>
      </w:r>
    </w:p>
    <w:p w14:paraId="4841DC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12、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附件二成绩填写表中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成绩填写人必须学生手写签名，审核人签名，就读学校负责人签名都不是学生签，简单说学生只需要在成绩填写人处手写签名。</w:t>
      </w:r>
    </w:p>
    <w:p w14:paraId="325BF8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13、纸质材料装订：报名通知中的1-6项用回形针或订书机装订。</w:t>
      </w:r>
    </w:p>
    <w:p w14:paraId="5AEA79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14、自考成绩单原件在自考系统（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fldChar w:fldCharType="begin"/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instrText xml:space="preserve"> HYPERLINK "http://zk.cqksy.cn/zkPage/index" </w:instrTex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fldChar w:fldCharType="separate"/>
      </w:r>
      <w:r>
        <w:rPr>
          <w:rStyle w:val="4"/>
          <w:rFonts w:hint="eastAsia" w:asciiTheme="minorEastAsia" w:hAnsiTheme="minorEastAsia" w:cstheme="minorEastAsia"/>
          <w:b w:val="0"/>
          <w:i w:val="0"/>
          <w:caps w:val="0"/>
          <w:spacing w:val="0"/>
          <w:sz w:val="28"/>
          <w:szCs w:val="28"/>
          <w:shd w:val="clear" w:fill="FFFFFF"/>
          <w:lang w:val="en-US" w:eastAsia="zh-CN"/>
        </w:rPr>
        <w:t>http://zk.cqksy.cn/zkPage/index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fldChar w:fldCharType="end"/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）里打印，如果自考系统打不出成绩的，登录进去后新增一个专业，就在个人信息里的考籍信息栏查询，所有成绩都出来了，然后点右键有个打印，直接打印即可。</w:t>
      </w:r>
    </w:p>
    <w:p w14:paraId="0BFE78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15、附件1申请表中学位水平考核栏处，考生通过条件中的哪一项就按照哪一项填写，并填上分数或等级。如通过的NCRE二级考试，该栏填写：NCRE合格。</w:t>
      </w:r>
    </w:p>
    <w:p w14:paraId="44D695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16、平台上报名时，学位水平考核支撑材料照片是你选择的哪一个学位水平考核项目，就提交对应的截图或照片。</w:t>
      </w:r>
    </w:p>
    <w:p w14:paraId="1069BA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default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17、注册时间一般为3月或9月，根据通过的第一科来判断，如2022年4月通过的第一科，入学年月填202203。</w:t>
      </w:r>
    </w:p>
    <w:p w14:paraId="421332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18、审核过程中缺材料或不合格的考生，我们会第一时间电话或QQ联系，请不要一直不停的电话或信息追问。</w:t>
      </w:r>
    </w:p>
    <w:p w14:paraId="4AD5C93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特别注意：</w:t>
      </w: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</w:rPr>
        <w:t>纸质材料用顺丰</w:t>
      </w:r>
    </w:p>
    <w:p w14:paraId="73777F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/>
        <w:jc w:val="left"/>
        <w:textAlignment w:val="auto"/>
        <w:rPr>
          <w:rFonts w:hint="default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i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 xml:space="preserve">          2、请严格按照申请学位的要求申报，对自己所填信息负责。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iYjYxM2I5NjA1MzljMWNiNmViNjhjYTNkODEzZDIifQ=="/>
  </w:docVars>
  <w:rsids>
    <w:rsidRoot w:val="00000000"/>
    <w:rsid w:val="07243ACD"/>
    <w:rsid w:val="182E34D0"/>
    <w:rsid w:val="2B7447DC"/>
    <w:rsid w:val="3C803396"/>
    <w:rsid w:val="3E4905DE"/>
    <w:rsid w:val="430A7A66"/>
    <w:rsid w:val="496B3D07"/>
    <w:rsid w:val="505A7675"/>
    <w:rsid w:val="541F4492"/>
    <w:rsid w:val="543C1489"/>
    <w:rsid w:val="5AB11B5F"/>
    <w:rsid w:val="5B50046C"/>
    <w:rsid w:val="5BE26BBF"/>
    <w:rsid w:val="5E0B43BB"/>
    <w:rsid w:val="72A54C8C"/>
    <w:rsid w:val="789D2AA4"/>
    <w:rsid w:val="79BB3394"/>
    <w:rsid w:val="7D7E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1524</Words>
  <Characters>1671</Characters>
  <Lines>0</Lines>
  <Paragraphs>0</Paragraphs>
  <TotalTime>16</TotalTime>
  <ScaleCrop>false</ScaleCrop>
  <LinksUpToDate>false</LinksUpToDate>
  <CharactersWithSpaces>1693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2021-04-28T07:32:00Z</dcterms:created>
  <dc:creator>Administrator</dc:creator>
  <cp:lastModifiedBy>Shine</cp:lastModifiedBy>
  <dcterms:modified xsi:type="dcterms:W3CDTF">2025-10-22T02:49:29Z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766AE85A214348959D3468E97B25DB41</vt:lpwstr>
  </property>
  <property fmtid="{D5CDD505-2E9C-101B-9397-08002B2CF9AE}" pid="4" name="KSOTemplateDocerSaveRecord">
    <vt:lpwstr>eyJoZGlkIjoiYzFiYjYxM2I5NjA1MzljMWNiNmViNjhjYTNkODEzZDIiLCJ1c2VySWQiOiIxNDUxNDY1MjM2In0=</vt:lpwstr>
  </property>
</Properties>
</file>