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0678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学前教育（专科）专业课程设置与学分</w:t>
      </w:r>
    </w:p>
    <w:p w14:paraId="337F3B1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720" w:firstLineChars="300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</w:t>
      </w:r>
      <w:bookmarkStart w:id="0" w:name="_GoBack"/>
      <w:r>
        <w:rPr>
          <w:rFonts w:hint="eastAsia" w:eastAsia="黑体" w:cs="黑体"/>
          <w:sz w:val="24"/>
        </w:rPr>
        <w:t>570102K</w:t>
      </w:r>
      <w:bookmarkEnd w:id="0"/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065"/>
        <w:gridCol w:w="4651"/>
        <w:gridCol w:w="919"/>
        <w:gridCol w:w="1937"/>
      </w:tblGrid>
      <w:tr w14:paraId="026D7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199CF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EEDE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B495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525F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17F5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8D6D6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3F2324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594C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00402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70DF2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学前教育史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E1A6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5501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9130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17E809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A689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09277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D4EF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教师职业道德与专业发展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BA0C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EB33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FA4E3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4C9F4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62B8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12339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0B12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幼儿园教育基础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1721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2422FE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AC07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08F2E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B22F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12340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9DB0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学前儿童发展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20AC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B8DB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6FBA6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3AB38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8D7E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30001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11322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学前儿童保育学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6EEB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2E55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A42A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5EBCC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B7E0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30002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087DF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幼儿园教育活动设计与组织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0704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3153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3DF2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5727F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E3EB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9D69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4ACD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98CA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0B5D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170F5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EC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1F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27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D8F2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5108A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7B1D6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4F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F1A2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F1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0F40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56BF8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7A763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894E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03662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59787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儿童文学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81B29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2A83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270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628EB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D27E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03673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7D32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学前艺术教育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C344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C9EE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5A9AA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7FA508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27CB7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10152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F943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学前儿童科学活动设计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780F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67DF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47474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4D73D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0998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10155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23E6E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学前儿童社会活动设计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7716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FA529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805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tcBorders>
              <w:tl2br w:val="nil"/>
              <w:tr2bl w:val="nil"/>
            </w:tcBorders>
            <w:vAlign w:val="center"/>
          </w:tcPr>
          <w:p w14:paraId="67BA2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4A31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11190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65567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学前体育与健康教育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A45F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A264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04F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vMerge w:val="restart"/>
            <w:tcBorders>
              <w:tl2br w:val="nil"/>
              <w:tr2bl w:val="nil"/>
            </w:tcBorders>
            <w:vAlign w:val="center"/>
          </w:tcPr>
          <w:p w14:paraId="0FA80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A04B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14504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0D4AA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学前儿童语言教育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A929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FF794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9B8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vMerge w:val="continue"/>
            <w:tcBorders>
              <w:tl2br w:val="nil"/>
              <w:tr2bl w:val="nil"/>
            </w:tcBorders>
            <w:vAlign w:val="center"/>
          </w:tcPr>
          <w:p w14:paraId="7C1E1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5932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14505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73534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学前儿童语言教育（实践）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2629E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7B83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66ABD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vMerge w:val="restart"/>
            <w:tcBorders>
              <w:tl2br w:val="nil"/>
              <w:tr2bl w:val="nil"/>
            </w:tcBorders>
            <w:vAlign w:val="center"/>
          </w:tcPr>
          <w:p w14:paraId="2F54C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1303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14601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40B23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幼儿游戏的支持与指导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8AA8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2AF6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0D962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7" w:type="dxa"/>
            <w:vMerge w:val="continue"/>
            <w:tcBorders>
              <w:tl2br w:val="nil"/>
              <w:tr2bl w:val="nil"/>
            </w:tcBorders>
            <w:vAlign w:val="center"/>
          </w:tcPr>
          <w:p w14:paraId="01B26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C482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14602</w:t>
            </w:r>
          </w:p>
        </w:tc>
        <w:tc>
          <w:tcPr>
            <w:tcW w:w="4651" w:type="dxa"/>
            <w:tcBorders>
              <w:tl2br w:val="nil"/>
              <w:tr2bl w:val="nil"/>
            </w:tcBorders>
            <w:vAlign w:val="center"/>
          </w:tcPr>
          <w:p w14:paraId="3B5EB7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幼儿游戏的支持与指导（实践）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DB2F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D113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A682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02" w:type="dxa"/>
            <w:gridSpan w:val="2"/>
            <w:tcBorders>
              <w:tl2br w:val="nil"/>
              <w:tr2bl w:val="nil"/>
            </w:tcBorders>
            <w:vAlign w:val="center"/>
          </w:tcPr>
          <w:p w14:paraId="0CEF2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7" w:type="dxa"/>
            <w:gridSpan w:val="3"/>
            <w:tcBorders>
              <w:tl2br w:val="nil"/>
              <w:tr2bl w:val="nil"/>
            </w:tcBorders>
            <w:vAlign w:val="center"/>
          </w:tcPr>
          <w:p w14:paraId="538FD0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73学分</w:t>
            </w:r>
          </w:p>
        </w:tc>
      </w:tr>
    </w:tbl>
    <w:p w14:paraId="1442B24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600" w:lineRule="exact"/>
        <w:rPr>
          <w:rFonts w:eastAsia="方正小标宋简体"/>
          <w:kern w:val="0"/>
          <w:sz w:val="36"/>
          <w:szCs w:val="36"/>
        </w:rPr>
      </w:pPr>
    </w:p>
    <w:p w14:paraId="60201E5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C844EA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学前教育（专科）专业考试计划对应衔接表</w:t>
      </w:r>
    </w:p>
    <w:tbl>
      <w:tblPr>
        <w:tblStyle w:val="2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7ABB95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82" w:type="dxa"/>
            <w:gridSpan w:val="4"/>
            <w:vAlign w:val="center"/>
          </w:tcPr>
          <w:p w14:paraId="081EC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10A6A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290B6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0C32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82" w:type="dxa"/>
            <w:gridSpan w:val="4"/>
            <w:vAlign w:val="center"/>
          </w:tcPr>
          <w:p w14:paraId="440617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学前教育（专科），H670102K</w:t>
            </w:r>
          </w:p>
        </w:tc>
        <w:tc>
          <w:tcPr>
            <w:tcW w:w="4522" w:type="dxa"/>
            <w:gridSpan w:val="4"/>
            <w:vAlign w:val="center"/>
          </w:tcPr>
          <w:p w14:paraId="5C9DA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学前教育（专科），H570102K</w:t>
            </w:r>
          </w:p>
        </w:tc>
        <w:tc>
          <w:tcPr>
            <w:tcW w:w="746" w:type="dxa"/>
            <w:vMerge w:val="continue"/>
            <w:vAlign w:val="center"/>
          </w:tcPr>
          <w:p w14:paraId="29E1F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FB5D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Align w:val="center"/>
          </w:tcPr>
          <w:p w14:paraId="74779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11B82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559C5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0CE68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66064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31F8EB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52160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52A02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2E391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59AB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29FA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3F93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D28D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9852A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30C27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4F32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06D3E8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3F3D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7FF04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192F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57B6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FABF2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12656</w:t>
            </w:r>
          </w:p>
        </w:tc>
        <w:tc>
          <w:tcPr>
            <w:tcW w:w="233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D1BA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71BC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bottom w:val="single" w:color="auto" w:sz="6" w:space="0"/>
            </w:tcBorders>
            <w:vAlign w:val="center"/>
          </w:tcPr>
          <w:p w14:paraId="1616B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9A0E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FFD3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5B9B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74F54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E709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1076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18DA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12339</w:t>
            </w:r>
          </w:p>
        </w:tc>
        <w:tc>
          <w:tcPr>
            <w:tcW w:w="233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808700F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幼儿园教育基础</w:t>
            </w:r>
          </w:p>
        </w:tc>
        <w:tc>
          <w:tcPr>
            <w:tcW w:w="68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D14C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B36B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60CE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12339</w:t>
            </w:r>
          </w:p>
        </w:tc>
        <w:tc>
          <w:tcPr>
            <w:tcW w:w="244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55AA10C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幼儿园教育基础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C7EC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AF7B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195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9BC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C61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05027E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学前儿童发展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D4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89D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69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12340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67699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学前儿童发展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DE1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965E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095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BD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F8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9CC1A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5E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5A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0C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30001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228816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7D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216C2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6FB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D4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E0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FF98E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幼儿园教育活动设计与组织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EE9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67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2A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30002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92173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幼儿园教育活动设计与组织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BD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2BA1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2F6B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EF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0A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30003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9CA66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学前儿童游戏指导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46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A7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A4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14601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506282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幼儿游戏的支持与指导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93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B5E1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25A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0C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62269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26E8B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72780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3B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DD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14602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AEC92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幼儿游戏的支持与指导（实践）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90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CC19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90C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F9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58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00390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417D8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学前儿童科学教育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B44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A6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4E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10152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7901E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学前儿童科学活动设计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52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E625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C93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E3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7DB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00393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F1A3E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学前儿童语言教育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77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C57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E4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14504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092654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学前儿童语言教育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65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F5AA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4439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E8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2FEFD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78A54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4A84C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F0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CD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14505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FB3FD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学前儿童语言教育（实践）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00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2940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1EA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59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10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BFF2B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低幼儿童文学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3B2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6F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BD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03662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44C0C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儿童文学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F1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FDFF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28D3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5F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09C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49B5E5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学前儿童健康教育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F6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90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7056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11190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C538D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学前体育与健康教育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FDD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C82D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242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A3F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45F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41783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学前儿童艺术教育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5A1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B6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9B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03673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20A08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学前艺术教育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011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7A0F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18E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5A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49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09277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23A0A">
            <w:pPr>
              <w:widowControl/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教师职业道德与专业发展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004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BB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B0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09277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5C378">
            <w:pPr>
              <w:widowControl/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教师职业道德与专业发展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F5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95C1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F5DC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32CF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vAlign w:val="center"/>
          </w:tcPr>
          <w:p w14:paraId="62732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12344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119A745A">
            <w:pPr>
              <w:widowControl/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学前教育政策与法规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vAlign w:val="center"/>
          </w:tcPr>
          <w:p w14:paraId="07BCE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A85A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FFB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10155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7501E63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学前儿童社会活动设计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0FE8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7EE9E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9C01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62CBDD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D7E4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1F3B37B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学前儿童社会教育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BE73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FB4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9E66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00402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F6F5282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4A17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68C84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9E36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DED9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99BB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00874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530E9C0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特殊儿童早期干预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89405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64C2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ED9C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0EDEE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29A96A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732CE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4895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4D72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F952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A8E1E66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幼儿教师实习指导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688C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vAlign w:val="center"/>
          </w:tcPr>
          <w:p w14:paraId="49ECB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26D43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4A281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22CE8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66570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B21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4B0AD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61E5C2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25FD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4939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A5405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12DFD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22989DD1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6B76B5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学前教育（专科）专业考试计划对应衔接表</w:t>
      </w:r>
    </w:p>
    <w:tbl>
      <w:tblPr>
        <w:tblStyle w:val="2"/>
        <w:tblW w:w="96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6"/>
        <w:gridCol w:w="687"/>
        <w:gridCol w:w="654"/>
        <w:gridCol w:w="753"/>
        <w:gridCol w:w="2446"/>
        <w:gridCol w:w="673"/>
        <w:gridCol w:w="746"/>
      </w:tblGrid>
      <w:tr w14:paraId="190820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386" w:type="dxa"/>
            <w:gridSpan w:val="4"/>
            <w:vAlign w:val="center"/>
          </w:tcPr>
          <w:p w14:paraId="2F067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6" w:type="dxa"/>
            <w:gridSpan w:val="4"/>
            <w:vAlign w:val="center"/>
          </w:tcPr>
          <w:p w14:paraId="14399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4EBFD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59BB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4386" w:type="dxa"/>
            <w:gridSpan w:val="4"/>
            <w:vAlign w:val="center"/>
          </w:tcPr>
          <w:p w14:paraId="012A0D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学前教育（专科），W670102K</w:t>
            </w:r>
          </w:p>
        </w:tc>
        <w:tc>
          <w:tcPr>
            <w:tcW w:w="4526" w:type="dxa"/>
            <w:gridSpan w:val="4"/>
            <w:vAlign w:val="center"/>
          </w:tcPr>
          <w:p w14:paraId="7F235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学前教育（专科），W570102K</w:t>
            </w:r>
          </w:p>
        </w:tc>
        <w:tc>
          <w:tcPr>
            <w:tcW w:w="746" w:type="dxa"/>
            <w:vMerge w:val="continue"/>
            <w:vAlign w:val="center"/>
          </w:tcPr>
          <w:p w14:paraId="7E042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6D43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vAlign w:val="center"/>
          </w:tcPr>
          <w:p w14:paraId="7A2F05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583F6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523F5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7" w:type="dxa"/>
            <w:vAlign w:val="center"/>
          </w:tcPr>
          <w:p w14:paraId="31382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08894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25C35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6" w:type="dxa"/>
            <w:vAlign w:val="center"/>
          </w:tcPr>
          <w:p w14:paraId="7AFEC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0D9F8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41D38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3297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1137B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005F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6BDBE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25C92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4DF70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63F4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6310B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9AD1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692D1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3224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28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6DB70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406A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12656</w:t>
            </w:r>
          </w:p>
        </w:tc>
        <w:tc>
          <w:tcPr>
            <w:tcW w:w="233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4B8F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137B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3EF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3709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B593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3" w:type="dxa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5DCBA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5A056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91A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347EF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CBB7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12339</w:t>
            </w:r>
          </w:p>
        </w:tc>
        <w:tc>
          <w:tcPr>
            <w:tcW w:w="233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C974207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幼儿园教育基础</w:t>
            </w:r>
          </w:p>
        </w:tc>
        <w:tc>
          <w:tcPr>
            <w:tcW w:w="687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A318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DADA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713E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12339</w:t>
            </w:r>
          </w:p>
        </w:tc>
        <w:tc>
          <w:tcPr>
            <w:tcW w:w="244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E126C4D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幼儿园教育基础</w:t>
            </w:r>
          </w:p>
        </w:tc>
        <w:tc>
          <w:tcPr>
            <w:tcW w:w="67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73AA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784E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7A14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BF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DF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06F62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学前儿童发展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7DF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44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D6C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12340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FAFC6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学前儿童发展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6F0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01AA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5852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BE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39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C0A02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66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8F1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7059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30001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AE77B4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EC1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88F2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715D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DA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79D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AAE1C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幼儿园教育活动设计与组织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59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C4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CFA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30002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03B67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幼儿园教育活动设计与组织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FF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18BC8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39D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E95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42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30003</w:t>
            </w:r>
          </w:p>
        </w:tc>
        <w:tc>
          <w:tcPr>
            <w:tcW w:w="233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449D1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学前儿童游戏指导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12B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6F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78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14601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23CF0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幼儿游戏的支持与指导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FE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A9C4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EA9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4F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50C0D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vMerge w:val="continue"/>
            <w:tcBorders>
              <w:tl2br w:val="nil"/>
              <w:tr2bl w:val="nil"/>
            </w:tcBorders>
            <w:vAlign w:val="center"/>
          </w:tcPr>
          <w:p w14:paraId="28155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687337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F8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92F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14602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0FCB8F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幼儿游戏的支持与指导（实践）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61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F6E6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BC4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E9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64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00390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D13F6D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学前儿童科学教育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B2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E7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140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10152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26E7BB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学前儿童科学活动设计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91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4207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A41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BE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E5B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00393</w:t>
            </w:r>
          </w:p>
        </w:tc>
        <w:tc>
          <w:tcPr>
            <w:tcW w:w="233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090AD1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学前儿童语言教育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90E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21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60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14504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64B58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学前儿童语言教育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E51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9CCF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9793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F8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16572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vMerge w:val="continue"/>
            <w:tcBorders>
              <w:tl2br w:val="nil"/>
              <w:tr2bl w:val="nil"/>
            </w:tcBorders>
            <w:vAlign w:val="center"/>
          </w:tcPr>
          <w:p w14:paraId="5FF64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vAlign w:val="center"/>
          </w:tcPr>
          <w:p w14:paraId="37BC4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E41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A3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14505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8F817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学前儿童语言教育（实践）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72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E94D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74A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19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065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290DE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低幼儿童文学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3EE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52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  <w:r>
              <w:rPr>
                <w:rFonts w:cs="宋体"/>
                <w:sz w:val="18"/>
                <w:szCs w:val="18"/>
              </w:rPr>
              <w:t>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FF9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03662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8BCA1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儿童文学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E0F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44DA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0F77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02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5E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41DEEB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学前儿童健康教育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F9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73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24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11190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C69E4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学前体育与健康教育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DC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8D50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5E1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B5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B61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4C9E3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学前儿童艺术教育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9D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CC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5E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03673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C2CE7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学前艺术教育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53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5ACA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69D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1E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B4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09277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098A5E">
            <w:pPr>
              <w:widowControl/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教师职业道德与专业发展</w:t>
            </w:r>
          </w:p>
        </w:tc>
        <w:tc>
          <w:tcPr>
            <w:tcW w:w="68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56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825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363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09277</w:t>
            </w:r>
          </w:p>
        </w:tc>
        <w:tc>
          <w:tcPr>
            <w:tcW w:w="24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2AE51">
            <w:pPr>
              <w:widowControl/>
              <w:spacing w:line="26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教师职业道德与专业发展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9B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0E25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96AD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2132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vAlign w:val="center"/>
          </w:tcPr>
          <w:p w14:paraId="2D863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12344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69C6DF7E">
            <w:pPr>
              <w:widowControl/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学前教育政策与法规</w:t>
            </w:r>
          </w:p>
        </w:tc>
        <w:tc>
          <w:tcPr>
            <w:tcW w:w="687" w:type="dxa"/>
            <w:tcBorders>
              <w:top w:val="single" w:color="auto" w:sz="12" w:space="0"/>
            </w:tcBorders>
            <w:vAlign w:val="center"/>
          </w:tcPr>
          <w:p w14:paraId="12FDD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672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903C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10155</w:t>
            </w:r>
          </w:p>
        </w:tc>
        <w:tc>
          <w:tcPr>
            <w:tcW w:w="244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4010804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学前儿童社会活动设计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20B4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6E9D7A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24834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29BC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97A3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30006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693F847B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学前儿童社会教育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1C062E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25496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66BAF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00402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A25F7C0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29D75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5615D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6BF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22329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AA99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00874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592224B2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特殊儿童早期干预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7258F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6CC78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63CF1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F69B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8818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3E21D7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E46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510F3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C238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12349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5D2D80A">
            <w:pPr>
              <w:widowControl/>
              <w:spacing w:line="26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幼儿教师实习指导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5D670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C408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1B4D9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6" w:type="dxa"/>
            <w:vAlign w:val="center"/>
          </w:tcPr>
          <w:p w14:paraId="448D79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3" w:type="dxa"/>
            <w:vAlign w:val="center"/>
          </w:tcPr>
          <w:p w14:paraId="6C48C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27081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8BEB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1DBE1E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30" w:type="dxa"/>
            <w:gridSpan w:val="8"/>
            <w:shd w:val="clear" w:color="auto" w:fill="auto"/>
            <w:vAlign w:val="center"/>
          </w:tcPr>
          <w:p w14:paraId="31395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C56B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0D80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3954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9CF2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4C07D4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CEE45C-7657-4AA3-AF57-E4B1BF800A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084F1C8-DEAB-4179-8995-EBCE7F4713A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40B965E-AB7B-4E6F-A8EB-A8C14A46961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385AA53A-60E6-4D02-B5B3-65EAF328ED1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066C5951-E395-46CB-A553-18302251487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20A91"/>
    <w:rsid w:val="081A5EDB"/>
    <w:rsid w:val="083D6299"/>
    <w:rsid w:val="2CE947AC"/>
    <w:rsid w:val="2DD041EE"/>
    <w:rsid w:val="491309F1"/>
    <w:rsid w:val="4E920A9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2025-07-03T09:49:00Z</dcterms:created>
  <dc:creator>秦浩</dc:creator>
  <cp:lastModifiedBy>秦浩</cp:lastModifiedBy>
  <dcterms:modified xsi:type="dcterms:W3CDTF">2025-07-03T09:50:01Z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CC628A383423434395A28891DD3C25C1_11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