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AFE3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  <w:lang w:val="en-US" w:eastAsia="zh-CN"/>
        </w:rPr>
        <w:t>重庆工商大学</w:t>
      </w:r>
      <w:r>
        <w:rPr>
          <w:rFonts w:hint="eastAsia" w:ascii="楷体" w:hAnsi="楷体" w:eastAsia="楷体" w:cs="楷体"/>
          <w:b/>
          <w:bCs/>
          <w:w w:val="90"/>
          <w:sz w:val="24"/>
        </w:rPr>
        <w:t>高等教育自学考试</w:t>
      </w:r>
    </w:p>
    <w:p w14:paraId="669DF0DF">
      <w:pPr>
        <w:jc w:val="center"/>
        <w:rPr>
          <w:rFonts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val="en-US" w:eastAsia="zh-CN"/>
        </w:rPr>
        <w:t>市场营销</w:t>
      </w: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专业（专科）</w:t>
      </w:r>
    </w:p>
    <w:p w14:paraId="175C5087">
      <w:pPr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市场调查实务（实践）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07153 </w:t>
      </w:r>
    </w:p>
    <w:p w14:paraId="5A17B666">
      <w:pPr>
        <w:spacing w:line="360" w:lineRule="auto"/>
        <w:jc w:val="center"/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  <w:lang w:val="en-US" w:eastAsia="zh-CN"/>
        </w:rPr>
        <w:t>XX领域市场调查方案（考生填写）</w:t>
      </w:r>
    </w:p>
    <w:p w14:paraId="6EB59A29">
      <w:pPr>
        <w:jc w:val="center"/>
        <w:rPr>
          <w:rFonts w:ascii="楷体" w:hAnsi="楷体" w:eastAsia="楷体" w:cs="楷体"/>
          <w:b/>
          <w:bCs/>
          <w:color w:val="FF0000"/>
          <w:sz w:val="28"/>
          <w:szCs w:val="28"/>
        </w:rPr>
      </w:pPr>
    </w:p>
    <w:tbl>
      <w:tblPr>
        <w:tblStyle w:val="5"/>
        <w:tblW w:w="8952" w:type="dxa"/>
        <w:tblInd w:w="-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455"/>
        <w:gridCol w:w="960"/>
        <w:gridCol w:w="1785"/>
        <w:gridCol w:w="1395"/>
        <w:gridCol w:w="2160"/>
      </w:tblGrid>
      <w:tr w14:paraId="2F82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</w:trPr>
        <w:tc>
          <w:tcPr>
            <w:tcW w:w="1197" w:type="dxa"/>
            <w:shd w:val="clear" w:color="auto" w:fill="auto"/>
          </w:tcPr>
          <w:p w14:paraId="314B4D8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shd w:val="clear" w:color="auto" w:fill="auto"/>
          </w:tcPr>
          <w:p w14:paraId="0A2B049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3786AC6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0A499C2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512031D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2BF8A70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7C33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197" w:type="dxa"/>
            <w:shd w:val="clear" w:color="auto" w:fill="auto"/>
            <w:vAlign w:val="center"/>
          </w:tcPr>
          <w:p w14:paraId="3BE33D43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方案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名称</w:t>
            </w:r>
          </w:p>
        </w:tc>
        <w:tc>
          <w:tcPr>
            <w:tcW w:w="7755" w:type="dxa"/>
            <w:gridSpan w:val="5"/>
            <w:shd w:val="clear" w:color="auto" w:fill="auto"/>
            <w:vAlign w:val="top"/>
          </w:tcPr>
          <w:p w14:paraId="21471ADD">
            <w:pPr>
              <w:spacing w:line="360" w:lineRule="auto"/>
              <w:jc w:val="center"/>
              <w:rPr>
                <w:rFonts w:ascii="Arial" w:hAnsi="Arial" w:eastAsia="等线" w:cs="Arial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XX 领域（如快消品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智能家居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餐饮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汽车、房地产、家电等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市场（如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消费者需求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市场竞争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产品生命周期、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营销渠道效能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等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调查方案</w:t>
            </w:r>
          </w:p>
        </w:tc>
      </w:tr>
    </w:tbl>
    <w:p w14:paraId="06850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楷体" w:hAnsi="楷体" w:eastAsia="楷体" w:cs="楷体"/>
          <w:b/>
          <w:bCs/>
          <w:lang w:val="en-US" w:eastAsia="zh-CN"/>
        </w:rPr>
      </w:pPr>
    </w:p>
    <w:p w14:paraId="4C4C76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1.考核目的</w:t>
      </w:r>
      <w:r>
        <w:rPr>
          <w:rFonts w:hint="eastAsia" w:ascii="宋体" w:hAnsi="宋体" w:eastAsia="宋体" w:cs="宋体"/>
          <w:sz w:val="24"/>
          <w:lang w:val="en-US" w:eastAsia="zh-CN"/>
        </w:rPr>
        <w:t>（本课程以“全流程市场调查实务”为考核主轴，要求学生独立完成“调查方案－－调查问卷－－调查报告”三项成果，覆盖问题界定→研究设计→数据采集→清洗分析→战略建议的完整闭环，旨在让学生展示从市场营销战略视角筛选调查维度、挖掘数据隐含价值的专业素养，在达成个人调查实操能力检验的同时，为XX领域企业提供可落地的决策参考）</w:t>
      </w:r>
    </w:p>
    <w:p w14:paraId="33DED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</w:p>
    <w:p w14:paraId="4E8F0A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</w:rPr>
        <w:t>目标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预设</w:t>
      </w:r>
      <w:r>
        <w:rPr>
          <w:rFonts w:hint="eastAsia" w:ascii="宋体" w:hAnsi="宋体" w:eastAsia="宋体" w:cs="宋体"/>
          <w:sz w:val="24"/>
          <w:lang w:val="en-US" w:eastAsia="zh-CN"/>
        </w:rPr>
        <w:t>（请用300字</w:t>
      </w:r>
      <w:r>
        <w:rPr>
          <w:rFonts w:hint="eastAsia" w:ascii="宋体" w:hAnsi="宋体" w:cs="宋体"/>
          <w:sz w:val="24"/>
          <w:lang w:val="en-US" w:eastAsia="zh-CN"/>
        </w:rPr>
        <w:t>左右</w:t>
      </w:r>
      <w:r>
        <w:rPr>
          <w:rFonts w:hint="eastAsia" w:ascii="宋体" w:hAnsi="宋体" w:eastAsia="宋体" w:cs="宋体"/>
          <w:sz w:val="24"/>
          <w:lang w:val="en-US" w:eastAsia="zh-CN"/>
        </w:rPr>
        <w:t>从调查方案、问卷及报告三个方面描述目标预设，如调查主题、范围、方法及时间规划等；调查问卷的核心问题、关键指标等；调查报告的内容模块、数据分析工具、可视化呈现手段等）</w:t>
      </w:r>
    </w:p>
    <w:p w14:paraId="1161A1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</w:p>
    <w:p w14:paraId="7FA36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前期准备</w:t>
      </w:r>
      <w:r>
        <w:rPr>
          <w:rFonts w:hint="eastAsia" w:ascii="宋体" w:hAnsi="宋体" w:eastAsia="宋体" w:cs="宋体"/>
          <w:sz w:val="24"/>
          <w:lang w:val="en-US" w:eastAsia="zh-CN"/>
        </w:rPr>
        <w:t>（请用300字左右说明实施前的系统性准备工作，包括为方案设计奠定基础</w:t>
      </w:r>
      <w:r>
        <w:rPr>
          <w:rFonts w:hint="eastAsia" w:ascii="宋体" w:hAnsi="宋体" w:cs="宋体"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明确调查痛点的行业研究储备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问卷星、SPSS及Tableau等调查工具的配置和相关资源协调</w:t>
      </w:r>
      <w:r>
        <w:rPr>
          <w:rFonts w:hint="eastAsia" w:ascii="宋体" w:hAnsi="宋体" w:cs="宋体"/>
          <w:sz w:val="24"/>
          <w:lang w:val="en-US" w:eastAsia="zh-CN"/>
        </w:rPr>
        <w:t>，以及</w:t>
      </w:r>
      <w:r>
        <w:rPr>
          <w:rFonts w:hint="eastAsia" w:ascii="宋体" w:hAnsi="宋体" w:eastAsia="宋体" w:cs="宋体"/>
          <w:sz w:val="24"/>
          <w:lang w:val="en-US" w:eastAsia="zh-CN"/>
        </w:rPr>
        <w:t>涉及问卷回收率、数据质量及工具故障等的风险预案制定）</w:t>
      </w:r>
    </w:p>
    <w:p w14:paraId="2D864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</w:p>
    <w:p w14:paraId="4CA30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实施过程</w:t>
      </w:r>
      <w:r>
        <w:rPr>
          <w:rFonts w:hint="eastAsia" w:ascii="宋体" w:hAnsi="宋体" w:eastAsia="宋体" w:cs="宋体"/>
          <w:sz w:val="24"/>
          <w:lang w:val="en-US" w:eastAsia="zh-CN"/>
        </w:rPr>
        <w:t>（请用3000字左右描述方案执行流程，包括制定市场调查方案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问卷结构搭建、校验与优化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抽样调查与实地数据采集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清洗调查数据、剔除无效样本、填补缺失值，</w:t>
      </w:r>
      <w:r>
        <w:rPr>
          <w:rFonts w:hint="eastAsia" w:ascii="宋体" w:hAnsi="宋体" w:cs="宋体"/>
          <w:sz w:val="24"/>
          <w:lang w:val="en-US" w:eastAsia="zh-CN"/>
        </w:rPr>
        <w:t>进行</w:t>
      </w:r>
      <w:r>
        <w:rPr>
          <w:rFonts w:hint="eastAsia" w:ascii="宋体" w:hAnsi="宋体" w:eastAsia="宋体" w:cs="宋体"/>
          <w:sz w:val="24"/>
          <w:lang w:val="en-US" w:eastAsia="zh-CN"/>
        </w:rPr>
        <w:t>统计分析与可视化处理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以“问题--数据--结论--建议”为逻辑主线撰写市场调查报告）</w:t>
      </w:r>
    </w:p>
    <w:p w14:paraId="007B8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</w:rPr>
      </w:pPr>
    </w:p>
    <w:p w14:paraId="4614E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效果评估与优化建议</w:t>
      </w:r>
      <w:r>
        <w:rPr>
          <w:rFonts w:hint="eastAsia" w:ascii="宋体" w:hAnsi="宋体" w:eastAsia="宋体" w:cs="宋体"/>
          <w:sz w:val="24"/>
          <w:lang w:val="en-US" w:eastAsia="zh-CN"/>
        </w:rPr>
        <w:t>（请用300字左右结合过程指标及成果指标进行效果评估。过程指标设定可参考方案有效完成时间、问卷有效回收率、抽样误差等</w:t>
      </w:r>
      <w:r>
        <w:rPr>
          <w:rFonts w:hint="eastAsia" w:ascii="宋体" w:hAnsi="宋体" w:cs="宋体"/>
          <w:sz w:val="24"/>
          <w:lang w:val="en-US" w:eastAsia="zh-CN"/>
        </w:rPr>
        <w:t>；</w:t>
      </w:r>
      <w:r>
        <w:rPr>
          <w:rFonts w:hint="eastAsia" w:ascii="宋体" w:hAnsi="宋体" w:eastAsia="宋体" w:cs="宋体"/>
          <w:sz w:val="24"/>
          <w:lang w:val="en-US" w:eastAsia="zh-CN"/>
        </w:rPr>
        <w:t>成果指标设定可参考方案可行性、问卷信度、报告建议可操作性等）</w:t>
      </w:r>
    </w:p>
    <w:p w14:paraId="3327A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</w:pPr>
    </w:p>
    <w:p w14:paraId="29552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22" w:firstLineChars="175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方案反思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（请用300字左右总结实践过程中存在的问题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，如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样本量不足、抽样误差、数据清洗效率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  <w:t>较差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、资源预估配置不合理、可视化交互效果不佳等，并提出改进思路）</w:t>
      </w:r>
    </w:p>
    <w:p w14:paraId="2AA20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24"/>
          <w:lang w:val="en-US" w:eastAsia="zh-CN"/>
        </w:rPr>
      </w:pPr>
    </w:p>
    <w:p w14:paraId="3F1E5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24"/>
          <w:lang w:val="en-US" w:eastAsia="zh-CN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准考证号-考生姓名-XX领域市场调查方案”（例如：“010220240011-张三-XX领域市场调查方案”）。</w:t>
      </w:r>
    </w:p>
    <w:p w14:paraId="5157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2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24"/>
          <w:lang w:val="en-US" w:eastAsia="zh-CN"/>
        </w:rPr>
        <w:sectPr>
          <w:footerReference r:id="rId3" w:type="default"/>
          <w:pgSz w:w="11906" w:h="16838"/>
          <w:pgMar w:top="1191" w:right="1797" w:bottom="873" w:left="1797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77093EF0">
      <w:pPr>
        <w:jc w:val="left"/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14:textFill>
            <w14:solidFill>
              <w14:schemeClr w14:val="tx1"/>
            </w14:solidFill>
          </w14:textFill>
        </w:rPr>
        <w:t>课程名称：</w:t>
      </w: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市场调查实务（实践）</w:t>
      </w: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14:textFill>
            <w14:solidFill>
              <w14:schemeClr w14:val="tx1"/>
            </w14:solidFill>
          </w14:textFill>
        </w:rPr>
        <w:t xml:space="preserve"> 课程编号：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07153</w:t>
      </w:r>
    </w:p>
    <w:p w14:paraId="16A28400">
      <w:pPr>
        <w:jc w:val="center"/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XX领域市场调查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评价表</w:t>
      </w:r>
    </w:p>
    <w:p w14:paraId="0A2FDE6D">
      <w:pPr>
        <w:jc w:val="center"/>
        <w:rPr>
          <w:rFonts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评阅</w:t>
      </w:r>
      <w:r>
        <w:rPr>
          <w:rFonts w:hint="eastAsia" w:ascii="楷体" w:hAnsi="楷体" w:eastAsia="楷体" w:cs="楷体"/>
          <w:b/>
          <w:bCs/>
          <w:color w:val="000000" w:themeColor="text1"/>
          <w:w w:val="90"/>
          <w:sz w:val="28"/>
          <w:szCs w:val="28"/>
          <w14:textFill>
            <w14:solidFill>
              <w14:schemeClr w14:val="tx1"/>
            </w14:solidFill>
          </w14:textFill>
        </w:rPr>
        <w:t>老师填写）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5345"/>
        <w:gridCol w:w="442"/>
        <w:gridCol w:w="425"/>
        <w:gridCol w:w="430"/>
        <w:gridCol w:w="438"/>
      </w:tblGrid>
      <w:tr w14:paraId="5725F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0CC74605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评价维度</w:t>
            </w:r>
          </w:p>
        </w:tc>
        <w:tc>
          <w:tcPr>
            <w:tcW w:w="3135" w:type="pct"/>
            <w:vMerge w:val="restart"/>
            <w:shd w:val="clear" w:color="auto" w:fill="auto"/>
            <w:vAlign w:val="center"/>
          </w:tcPr>
          <w:p w14:paraId="20136A0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评价要点</w:t>
            </w:r>
          </w:p>
        </w:tc>
        <w:tc>
          <w:tcPr>
            <w:tcW w:w="1015" w:type="pct"/>
            <w:gridSpan w:val="4"/>
            <w:shd w:val="clear" w:color="auto" w:fill="auto"/>
            <w:vAlign w:val="center"/>
          </w:tcPr>
          <w:p w14:paraId="06EDC4E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评价等级</w:t>
            </w:r>
          </w:p>
        </w:tc>
      </w:tr>
      <w:tr w14:paraId="7FE7B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19E152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5" w:type="pct"/>
            <w:vMerge w:val="continue"/>
            <w:shd w:val="clear" w:color="auto" w:fill="auto"/>
            <w:vAlign w:val="center"/>
          </w:tcPr>
          <w:p w14:paraId="7A4D766F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64FCE4CE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DE8753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E0ED9B2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96AEE47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32EF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5386F04F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考核目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标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与方案设计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2295A257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目标与调查领域、行业需求的匹配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</w:p>
          <w:p w14:paraId="714D0BE8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目标表述的准确性、可量化性</w:t>
            </w:r>
          </w:p>
          <w:p w14:paraId="6E890FED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前期准备的完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</w:t>
            </w:r>
          </w:p>
          <w:p w14:paraId="3B4BF1D8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总体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方案对调查实践的指导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</w:p>
        </w:tc>
        <w:tc>
          <w:tcPr>
            <w:tcW w:w="259" w:type="pct"/>
            <w:shd w:val="clear" w:color="auto" w:fill="auto"/>
          </w:tcPr>
          <w:p w14:paraId="10B651F6">
            <w:pPr>
              <w:spacing w:line="360" w:lineRule="auto"/>
              <w:rPr>
                <w:rFonts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" w:type="pct"/>
            <w:shd w:val="clear" w:color="auto" w:fill="auto"/>
          </w:tcPr>
          <w:p w14:paraId="0B1D3859">
            <w:pPr>
              <w:spacing w:line="360" w:lineRule="auto"/>
              <w:rPr>
                <w:rFonts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" w:type="pct"/>
            <w:shd w:val="clear" w:color="auto" w:fill="auto"/>
          </w:tcPr>
          <w:p w14:paraId="630A4309">
            <w:pPr>
              <w:spacing w:line="360" w:lineRule="auto"/>
              <w:rPr>
                <w:rFonts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" w:type="pct"/>
            <w:shd w:val="clear" w:color="auto" w:fill="auto"/>
          </w:tcPr>
          <w:p w14:paraId="679D8E2A">
            <w:pPr>
              <w:spacing w:line="360" w:lineRule="auto"/>
              <w:rPr>
                <w:rFonts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CEA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67EF07A">
            <w:pPr>
              <w:spacing w:line="360" w:lineRule="auto"/>
              <w:rPr>
                <w:color w:val="0000FF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7A8B7346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" w:type="pct"/>
            <w:shd w:val="clear" w:color="auto" w:fill="auto"/>
          </w:tcPr>
          <w:p w14:paraId="0C63187E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BD1A096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3681A7C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3CF31D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61A1D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8FBC62F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25507303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" w:type="pct"/>
            <w:shd w:val="clear" w:color="auto" w:fill="auto"/>
          </w:tcPr>
          <w:p w14:paraId="739CD05D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EAD0CB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82211F5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64C18B3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7C75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1BF34094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167A90EA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" w:type="pct"/>
            <w:shd w:val="clear" w:color="auto" w:fill="auto"/>
          </w:tcPr>
          <w:p w14:paraId="4AD9468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75C3F4D0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057BB2B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67299A8D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6B4C3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738DC78B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color w:val="0000FF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调查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实施与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数据质量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4D98C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问卷设计、抽样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采集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的执行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调查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目标的一致性</w:t>
            </w:r>
          </w:p>
          <w:p w14:paraId="6E2F5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问卷、抽样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调查方法的规范性与适配性</w:t>
            </w:r>
          </w:p>
          <w:p w14:paraId="5E8905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数据清洗、统计的严谨性</w:t>
            </w:r>
          </w:p>
          <w:p w14:paraId="39D42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数据可视化的清晰度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与创意表达</w:t>
            </w:r>
          </w:p>
        </w:tc>
        <w:tc>
          <w:tcPr>
            <w:tcW w:w="259" w:type="pct"/>
            <w:shd w:val="clear" w:color="auto" w:fill="auto"/>
          </w:tcPr>
          <w:p w14:paraId="2EB3FFC7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7D2D694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7D0DD03C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6F19850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3CE5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32CFD4D1">
            <w:pPr>
              <w:spacing w:line="360" w:lineRule="auto"/>
              <w:rPr>
                <w:color w:val="0000FF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312E5C4A">
            <w:pPr>
              <w:spacing w:line="360" w:lineRule="auto"/>
              <w:rPr>
                <w:color w:val="0000FF"/>
              </w:rPr>
            </w:pPr>
          </w:p>
        </w:tc>
        <w:tc>
          <w:tcPr>
            <w:tcW w:w="259" w:type="pct"/>
            <w:shd w:val="clear" w:color="auto" w:fill="auto"/>
          </w:tcPr>
          <w:p w14:paraId="3EC4AB5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0F6B21F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61947CB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CC4279C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373CB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0BCDC3E3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7B17E3F1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706635C4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649284F5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C660AB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241406C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0D74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47F5603E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56CF5EA3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003B7E79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06F919C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8648D7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72540F2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28BC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67408B8F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color w:val="0000FF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调查报告的价值评估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7071B731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1.调查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报告的逻辑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严密性</w:t>
            </w:r>
          </w:p>
          <w:p w14:paraId="4DAF9CAA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2.调查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结论与数据的关联性</w:t>
            </w:r>
          </w:p>
          <w:p w14:paraId="5105EC9D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3.优化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建议的针对性与可操作性</w:t>
            </w:r>
          </w:p>
          <w:p w14:paraId="44F8D0F5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4.调查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报告对行业决策的参考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</w:p>
        </w:tc>
        <w:tc>
          <w:tcPr>
            <w:tcW w:w="259" w:type="pct"/>
            <w:shd w:val="clear" w:color="auto" w:fill="auto"/>
          </w:tcPr>
          <w:p w14:paraId="5F01360B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198F88F5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01D605B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5DF4521F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4F57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B9CEE72">
            <w:pPr>
              <w:spacing w:line="360" w:lineRule="auto"/>
              <w:rPr>
                <w:color w:val="0000FF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24E28E81">
            <w:pPr>
              <w:spacing w:line="360" w:lineRule="auto"/>
              <w:rPr>
                <w:color w:val="0000FF"/>
              </w:rPr>
            </w:pPr>
          </w:p>
        </w:tc>
        <w:tc>
          <w:tcPr>
            <w:tcW w:w="259" w:type="pct"/>
            <w:shd w:val="clear" w:color="auto" w:fill="auto"/>
          </w:tcPr>
          <w:p w14:paraId="66525A0F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125652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2C816B3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93E9100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0E84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40C816D4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4EC61E4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1C1B97D9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1FC449DB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8B0530B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1406575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34E4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21158060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598B9DA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1485F651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782F544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0DB4B61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67A2E28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11E6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408C6024">
            <w:pPr>
              <w:spacing w:line="360" w:lineRule="auto"/>
              <w:jc w:val="center"/>
              <w:rPr>
                <w:rFonts w:ascii="楷体" w:hAnsi="楷体" w:eastAsia="楷体" w:cs="楷体"/>
                <w:color w:val="0000FF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写作规范性与专业性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29DD2EAE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方案、问卷、报告的格式规范性</w:t>
            </w:r>
          </w:p>
          <w:p w14:paraId="56938485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语言表达的专业性与准确性</w:t>
            </w:r>
          </w:p>
          <w:p w14:paraId="6B59BF43">
            <w:pPr>
              <w:numPr>
                <w:ilvl w:val="0"/>
                <w:numId w:val="0"/>
              </w:numPr>
              <w:spacing w:line="360" w:lineRule="auto"/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附录资料的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规范性与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完整性</w:t>
            </w:r>
          </w:p>
          <w:p w14:paraId="3683FFC8">
            <w:pPr>
              <w:numPr>
                <w:ilvl w:val="0"/>
                <w:numId w:val="0"/>
              </w:num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调查报告输出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的行业合规性</w:t>
            </w:r>
          </w:p>
        </w:tc>
        <w:tc>
          <w:tcPr>
            <w:tcW w:w="259" w:type="pct"/>
            <w:shd w:val="clear" w:color="auto" w:fill="auto"/>
          </w:tcPr>
          <w:p w14:paraId="1D91C95B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5F7CD2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418281A6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5A830355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286D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571B5383">
            <w:p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1D265FE1">
            <w:p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472E84DF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6A08AE6D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34BB0DB0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9897EBD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2311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1ADDF725">
            <w:p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4B7422DC">
            <w:p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46D8E2B6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33AA92C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3D133AA3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8C5C082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1CF9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65280BBC">
            <w:p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7D34692B">
            <w:pPr>
              <w:spacing w:line="360" w:lineRule="auto"/>
              <w:rPr>
                <w:rFonts w:hint="eastAsia"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74BC5CE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7FEA0CD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9E6C95C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8AED65A">
            <w:pPr>
              <w:spacing w:line="360" w:lineRule="auto"/>
              <w:rPr>
                <w:rFonts w:ascii="楷体" w:hAnsi="楷体" w:eastAsia="楷体" w:cs="楷体"/>
                <w:color w:val="0000FF"/>
                <w:sz w:val="24"/>
              </w:rPr>
            </w:pPr>
          </w:p>
        </w:tc>
      </w:tr>
      <w:tr w14:paraId="45B9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15D729E9">
            <w:pPr>
              <w:spacing w:line="360" w:lineRule="auto"/>
              <w:jc w:val="right"/>
              <w:rPr>
                <w:rFonts w:ascii="楷体" w:hAnsi="楷体" w:eastAsia="楷体" w:cs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整体评价（百分制）： </w:t>
            </w:r>
            <w:r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 w14:paraId="4578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425AD613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评阅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老</w:t>
            </w:r>
            <w:bookmarkEnd w:id="0"/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师签名：</w:t>
            </w:r>
          </w:p>
          <w:p w14:paraId="6C6FB7A7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 月   日</w:t>
            </w:r>
          </w:p>
        </w:tc>
      </w:tr>
    </w:tbl>
    <w:p w14:paraId="253E53E3">
      <w:pPr>
        <w:spacing w:line="360" w:lineRule="auto"/>
        <w:rPr>
          <w:rFonts w:ascii="楷体" w:hAnsi="楷体" w:eastAsia="楷体" w:cs="楷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评价标准说明：</w:t>
      </w:r>
    </w:p>
    <w:p w14:paraId="45217C9F">
      <w:pPr>
        <w:spacing w:line="360" w:lineRule="auto"/>
        <w:ind w:firstLine="480" w:firstLineChars="200"/>
        <w:rPr>
          <w:rFonts w:hint="eastAsia" w:ascii="楷体" w:hAnsi="楷体" w:eastAsia="楷体" w:cs="楷体"/>
          <w:color w:val="0000FF"/>
          <w:sz w:val="24"/>
        </w:rPr>
      </w:pPr>
      <w:r>
        <w:rPr>
          <w:rFonts w:hint="eastAsia" w:ascii="楷体" w:hAnsi="楷体" w:eastAsia="楷体" w:cs="楷体"/>
          <w:sz w:val="24"/>
        </w:rPr>
        <w:t>A级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90-100分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完全实现；B级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80-89分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基本实现；C级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60-79分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lang w:val="en-US" w:eastAsia="zh-CN"/>
        </w:rPr>
        <w:t>部分</w:t>
      </w:r>
      <w:r>
        <w:rPr>
          <w:rFonts w:hint="eastAsia" w:ascii="楷体" w:hAnsi="楷体" w:eastAsia="楷体" w:cs="楷体"/>
          <w:sz w:val="24"/>
        </w:rPr>
        <w:t>实现；D级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60分以下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完全未实现。</w:t>
      </w: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E4B8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AB6D8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2AB6D8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4B3D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73B6E"/>
    <w:rsid w:val="00466498"/>
    <w:rsid w:val="00643012"/>
    <w:rsid w:val="00842B2D"/>
    <w:rsid w:val="00A4505F"/>
    <w:rsid w:val="00BE58F4"/>
    <w:rsid w:val="0ECF5694"/>
    <w:rsid w:val="12744640"/>
    <w:rsid w:val="157079BA"/>
    <w:rsid w:val="16620247"/>
    <w:rsid w:val="18D253CD"/>
    <w:rsid w:val="19620AEB"/>
    <w:rsid w:val="214F55A6"/>
    <w:rsid w:val="224268FA"/>
    <w:rsid w:val="240334C1"/>
    <w:rsid w:val="262B471E"/>
    <w:rsid w:val="29B7540D"/>
    <w:rsid w:val="2AAC4620"/>
    <w:rsid w:val="2C0003B4"/>
    <w:rsid w:val="31A63ADC"/>
    <w:rsid w:val="31FD1372"/>
    <w:rsid w:val="393F0212"/>
    <w:rsid w:val="3B840D7D"/>
    <w:rsid w:val="3C6B3490"/>
    <w:rsid w:val="41177258"/>
    <w:rsid w:val="42C50218"/>
    <w:rsid w:val="445C6678"/>
    <w:rsid w:val="498A273B"/>
    <w:rsid w:val="4B600690"/>
    <w:rsid w:val="50756C3E"/>
    <w:rsid w:val="541E3356"/>
    <w:rsid w:val="546A21E8"/>
    <w:rsid w:val="5A9A1850"/>
    <w:rsid w:val="5CCB7A9F"/>
    <w:rsid w:val="5CEC1853"/>
    <w:rsid w:val="63BF1236"/>
    <w:rsid w:val="68334C9D"/>
    <w:rsid w:val="6A3D5D54"/>
    <w:rsid w:val="6C374ADB"/>
    <w:rsid w:val="6D5A1276"/>
    <w:rsid w:val="6EC7319E"/>
    <w:rsid w:val="6ED15D17"/>
    <w:rsid w:val="718E157A"/>
    <w:rsid w:val="719176A9"/>
    <w:rsid w:val="74890DF4"/>
    <w:rsid w:val="77C4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1481</Words>
  <Characters>1612</Characters>
  <Lines>6</Lines>
  <Paragraphs>1</Paragraphs>
  <TotalTime>1</TotalTime>
  <ScaleCrop>false</ScaleCrop>
  <LinksUpToDate>false</LinksUpToDate>
  <CharactersWithSpaces>1641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2020-06-18T06:39:00Z</dcterms:created>
  <dc:creator>Ginger</dc:creator>
  <cp:lastModifiedBy>Shine</cp:lastModifiedBy>
  <dcterms:modified xsi:type="dcterms:W3CDTF">2026-06-02T01:06:40Z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1E83092677524A8295AF07813D556080_13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