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3918FE">
      <w:pPr>
        <w:pStyle w:val="2"/>
        <w:ind w:firstLine="0" w:firstLineChars="0"/>
        <w:jc w:val="center"/>
        <w:rPr>
          <w:rFonts w:ascii="方正公文小标宋" w:hAnsi="方正公文小标宋" w:eastAsia="方正公文小标宋" w:cs="方正公文小标宋"/>
          <w:kern w:val="0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金融学（专升本）专业课程设置与学分</w:t>
      </w:r>
    </w:p>
    <w:p w14:paraId="66A0B22F">
      <w:pPr>
        <w:pStyle w:val="2"/>
        <w:pBdr>
          <w:top w:val="none" w:color="auto" w:sz="0" w:space="1"/>
          <w:left w:val="none" w:color="auto" w:sz="0" w:space="4"/>
          <w:right w:val="none" w:color="auto" w:sz="0" w:space="4"/>
        </w:pBdr>
        <w:spacing w:after="156" w:afterLines="50" w:line="500" w:lineRule="exact"/>
        <w:ind w:firstLine="480"/>
        <w:jc w:val="center"/>
        <w:rPr>
          <w:rFonts w:eastAsia="黑体" w:cs="黑体"/>
          <w:kern w:val="0"/>
          <w:sz w:val="24"/>
          <w:szCs w:val="22"/>
        </w:rPr>
      </w:pPr>
      <w:r>
        <w:rPr>
          <w:rFonts w:hint="eastAsia" w:eastAsia="黑体" w:cs="黑体"/>
          <w:kern w:val="0"/>
          <w:sz w:val="24"/>
          <w:szCs w:val="22"/>
        </w:rPr>
        <w:t>专业层次：专升本                             专业码：</w:t>
      </w:r>
      <w:r>
        <w:rPr>
          <w:rFonts w:hint="eastAsia" w:eastAsia="黑体" w:cs="黑体"/>
          <w:sz w:val="24"/>
          <w:szCs w:val="28"/>
        </w:rPr>
        <w:t>020301K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3"/>
        <w:gridCol w:w="1041"/>
        <w:gridCol w:w="4698"/>
        <w:gridCol w:w="951"/>
        <w:gridCol w:w="1705"/>
      </w:tblGrid>
      <w:tr w14:paraId="734990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vAlign w:val="center"/>
          </w:tcPr>
          <w:p w14:paraId="2C6E1F2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eastAsia="黑体" w:cs="黑体"/>
                <w:bCs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bCs/>
                <w:sz w:val="18"/>
                <w:szCs w:val="18"/>
              </w:rPr>
              <w:t>序号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vAlign w:val="center"/>
          </w:tcPr>
          <w:p w14:paraId="3C39B50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eastAsia="黑体" w:cs="黑体"/>
                <w:bCs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bCs/>
                <w:sz w:val="18"/>
                <w:szCs w:val="18"/>
              </w:rPr>
              <w:t>课码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vAlign w:val="center"/>
          </w:tcPr>
          <w:p w14:paraId="6874EA0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eastAsia="黑体" w:cs="黑体"/>
                <w:bCs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bCs/>
                <w:sz w:val="18"/>
                <w:szCs w:val="18"/>
              </w:rPr>
              <w:t>课程名称</w:t>
            </w:r>
          </w:p>
        </w:tc>
        <w:tc>
          <w:tcPr>
            <w:tcW w:w="951" w:type="dxa"/>
            <w:tcBorders>
              <w:tl2br w:val="nil"/>
              <w:tr2bl w:val="nil"/>
            </w:tcBorders>
            <w:vAlign w:val="center"/>
          </w:tcPr>
          <w:p w14:paraId="41287E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adjustRightInd w:val="0"/>
              <w:snapToGrid w:val="0"/>
              <w:jc w:val="center"/>
              <w:rPr>
                <w:rFonts w:eastAsia="黑体" w:cs="黑体"/>
                <w:bCs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bCs/>
                <w:sz w:val="18"/>
                <w:szCs w:val="18"/>
              </w:rPr>
              <w:t>学分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1DA8E4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bCs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bCs/>
                <w:kern w:val="0"/>
                <w:sz w:val="18"/>
                <w:szCs w:val="18"/>
              </w:rPr>
              <w:t>备注</w:t>
            </w:r>
          </w:p>
        </w:tc>
      </w:tr>
      <w:tr w14:paraId="76B158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8CF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686C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00067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CF31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财务管理学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2088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7A5773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C0D1F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F81D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C639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00076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FAA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国际金融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06C9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3310A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48656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DC6B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75F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04184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CD7A4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线性代数（经管类）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007B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06E52C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AFB61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8457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5157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13000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0397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英语（专升本）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D8CD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30641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50E37E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6E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2B21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13135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DAE7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西方经济学（中级）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3A0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55DBE3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350BB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A389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0A02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14658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8E93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政治经济学（中级）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2829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64D512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26875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DA1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2E44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15040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A0E5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习近平新时代中国特色社会主义思想概论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019C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3C94D0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9A0B57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93A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648B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15043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09F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中国近现代史纲要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3DAF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17564A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4294B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C75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7987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15044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21C6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马克思主义基本原理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BEC1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11B22B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49D6B8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DBBC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08C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00077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9708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金融市场学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F74D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33D135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D86D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52CA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CC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00951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FDA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风险管理（二）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5A32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369573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022859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C238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6F2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00072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A57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商业银行业务与经营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C78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5439EA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FC1329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D0BB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13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4FF9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12327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641B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金融理财规划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5F9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198B47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2119C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A877C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672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14653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12F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  <w:lang w:val="zh-CN"/>
              </w:rPr>
            </w:pPr>
            <w:r>
              <w:rPr>
                <w:rFonts w:hint="eastAsia"/>
                <w:sz w:val="18"/>
                <w:szCs w:val="18"/>
              </w:rPr>
              <w:t>证券投资理论与实务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1DC1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5525BF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ADF27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937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DBD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14654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A23C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证券投资理论与实务（实践）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29C1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41909F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22A7A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03E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9A70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08631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6D83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ascii="Helvetica" w:hAnsi="Helvetica" w:cs="Helvetica"/>
                <w:sz w:val="18"/>
              </w:rPr>
              <w:t>求职择业与创业指导（实践）</w:t>
            </w:r>
            <w:r>
              <w:rPr>
                <w:rFonts w:ascii="Helvetica" w:hAnsi="Helvetica" w:cs="Helvetica"/>
                <w:sz w:val="18"/>
              </w:rPr>
              <w:tab/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F14B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3AF768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24F14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5410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E9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64A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8F0D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Merge w:val="restart"/>
            <w:tcBorders>
              <w:tl2br w:val="nil"/>
              <w:tr2bl w:val="nil"/>
            </w:tcBorders>
            <w:vAlign w:val="center"/>
          </w:tcPr>
          <w:p w14:paraId="402DCD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29113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73B37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17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5590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426B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7EF4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705" w:type="dxa"/>
            <w:vMerge w:val="continue"/>
            <w:tcBorders>
              <w:tl2br w:val="nil"/>
              <w:tr2bl w:val="nil"/>
            </w:tcBorders>
            <w:vAlign w:val="center"/>
          </w:tcPr>
          <w:p w14:paraId="5ACBAA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7B895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BBA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18</w:t>
            </w:r>
          </w:p>
        </w:tc>
        <w:tc>
          <w:tcPr>
            <w:tcW w:w="104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9B9B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00000</w:t>
            </w:r>
          </w:p>
        </w:tc>
        <w:tc>
          <w:tcPr>
            <w:tcW w:w="469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3E0C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毕业考核（或论文\综合实践\实验\实习等）</w:t>
            </w:r>
          </w:p>
        </w:tc>
        <w:tc>
          <w:tcPr>
            <w:tcW w:w="9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EEEB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7EFFE3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C66DB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864" w:type="dxa"/>
            <w:gridSpan w:val="2"/>
            <w:tcBorders>
              <w:tl2br w:val="nil"/>
              <w:tr2bl w:val="nil"/>
            </w:tcBorders>
            <w:vAlign w:val="center"/>
          </w:tcPr>
          <w:p w14:paraId="308902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计</w:t>
            </w:r>
          </w:p>
        </w:tc>
        <w:tc>
          <w:tcPr>
            <w:tcW w:w="7354" w:type="dxa"/>
            <w:gridSpan w:val="3"/>
            <w:tcBorders>
              <w:tl2br w:val="nil"/>
              <w:tr2bl w:val="nil"/>
            </w:tcBorders>
            <w:vAlign w:val="center"/>
          </w:tcPr>
          <w:p w14:paraId="67A349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83学分</w:t>
            </w:r>
          </w:p>
        </w:tc>
      </w:tr>
      <w:tr w14:paraId="1A19F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823" w:type="dxa"/>
            <w:tcBorders>
              <w:tl2br w:val="nil"/>
              <w:tr2bl w:val="nil"/>
            </w:tcBorders>
            <w:vAlign w:val="center"/>
          </w:tcPr>
          <w:p w14:paraId="5CBEC9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选考组</w:t>
            </w:r>
          </w:p>
        </w:tc>
        <w:tc>
          <w:tcPr>
            <w:tcW w:w="6690" w:type="dxa"/>
            <w:gridSpan w:val="3"/>
            <w:tcBorders>
              <w:tl2br w:val="nil"/>
              <w:tr2bl w:val="nil"/>
            </w:tcBorders>
            <w:vAlign w:val="center"/>
          </w:tcPr>
          <w:p w14:paraId="3A4E18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705" w:type="dxa"/>
            <w:tcBorders>
              <w:tl2br w:val="nil"/>
              <w:tr2bl w:val="nil"/>
            </w:tcBorders>
            <w:vAlign w:val="center"/>
          </w:tcPr>
          <w:p w14:paraId="1A12DA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</w:t>
            </w:r>
            <w:r>
              <w:rPr>
                <w:rFonts w:hint="eastAsia"/>
                <w:sz w:val="18"/>
                <w:szCs w:val="18"/>
              </w:rPr>
              <w:t>线性代数（经管类）</w:t>
            </w:r>
            <w:r>
              <w:rPr>
                <w:rFonts w:hint="eastAsia" w:cs="宋体"/>
                <w:kern w:val="0"/>
                <w:sz w:val="18"/>
                <w:szCs w:val="18"/>
              </w:rPr>
              <w:t>，选考课程学分不低于4学分</w:t>
            </w:r>
          </w:p>
        </w:tc>
      </w:tr>
    </w:tbl>
    <w:p w14:paraId="1EB82C7E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rPr>
          <w:rFonts w:eastAsia="方正小标宋简体"/>
          <w:kern w:val="0"/>
          <w:sz w:val="36"/>
          <w:szCs w:val="36"/>
        </w:rPr>
      </w:pPr>
    </w:p>
    <w:p w14:paraId="2FA3A948">
      <w:pPr>
        <w:pStyle w:val="2"/>
        <w:pBdr>
          <w:top w:val="none" w:color="auto" w:sz="0" w:space="1"/>
          <w:left w:val="none" w:color="auto" w:sz="0" w:space="4"/>
          <w:right w:val="none" w:color="auto" w:sz="0" w:space="4"/>
        </w:pBdr>
        <w:spacing w:line="500" w:lineRule="exact"/>
        <w:ind w:firstLine="0" w:firstLineChars="0"/>
        <w:jc w:val="center"/>
        <w:rPr>
          <w:rFonts w:ascii="方正公文小标宋" w:hAnsi="方正公文小标宋" w:eastAsia="方正公文小标宋" w:cs="方正公文小标宋"/>
          <w:kern w:val="0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金融学（专升本）专业考试计划对应衔接表</w:t>
      </w:r>
    </w:p>
    <w:tbl>
      <w:tblPr>
        <w:tblStyle w:val="3"/>
        <w:tblW w:w="949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8"/>
        <w:gridCol w:w="703"/>
        <w:gridCol w:w="2320"/>
        <w:gridCol w:w="673"/>
        <w:gridCol w:w="608"/>
        <w:gridCol w:w="703"/>
        <w:gridCol w:w="2375"/>
        <w:gridCol w:w="675"/>
        <w:gridCol w:w="723"/>
      </w:tblGrid>
      <w:tr w14:paraId="1D8456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4414" w:type="dxa"/>
            <w:gridSpan w:val="4"/>
            <w:vAlign w:val="center"/>
          </w:tcPr>
          <w:p w14:paraId="7449825E">
            <w:pPr>
              <w:pStyle w:val="2"/>
              <w:widowControl/>
              <w:pBdr>
                <w:top w:val="none" w:color="auto" w:sz="0" w:space="1"/>
                <w:left w:val="none" w:color="auto" w:sz="0" w:space="4"/>
                <w:right w:val="none" w:color="auto" w:sz="0" w:space="4"/>
              </w:pBdr>
              <w:spacing w:line="300" w:lineRule="exact"/>
              <w:ind w:firstLine="360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61" w:type="dxa"/>
            <w:gridSpan w:val="4"/>
            <w:vAlign w:val="center"/>
          </w:tcPr>
          <w:p w14:paraId="50220DD7">
            <w:pPr>
              <w:pStyle w:val="2"/>
              <w:widowControl/>
              <w:pBdr>
                <w:top w:val="none" w:color="auto" w:sz="0" w:space="1"/>
                <w:left w:val="none" w:color="auto" w:sz="0" w:space="4"/>
                <w:right w:val="none" w:color="auto" w:sz="0" w:space="4"/>
              </w:pBdr>
              <w:spacing w:line="300" w:lineRule="exact"/>
              <w:ind w:firstLine="360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23" w:type="dxa"/>
            <w:vMerge w:val="restart"/>
            <w:vAlign w:val="center"/>
          </w:tcPr>
          <w:p w14:paraId="14A32B91">
            <w:pPr>
              <w:pStyle w:val="2"/>
              <w:widowControl/>
              <w:pBdr>
                <w:top w:val="none" w:color="auto" w:sz="0" w:space="1"/>
                <w:left w:val="none" w:color="auto" w:sz="0" w:space="4"/>
                <w:right w:val="none" w:color="auto" w:sz="0" w:space="4"/>
              </w:pBdr>
              <w:spacing w:line="300" w:lineRule="exact"/>
              <w:ind w:firstLine="0" w:firstLineChars="0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42C998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4414" w:type="dxa"/>
            <w:gridSpan w:val="4"/>
            <w:vAlign w:val="center"/>
          </w:tcPr>
          <w:p w14:paraId="3DC79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金融学（专升本），H020301K</w:t>
            </w:r>
          </w:p>
        </w:tc>
        <w:tc>
          <w:tcPr>
            <w:tcW w:w="4361" w:type="dxa"/>
            <w:gridSpan w:val="4"/>
            <w:vAlign w:val="center"/>
          </w:tcPr>
          <w:p w14:paraId="225D37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金融学（专升本），H020301K</w:t>
            </w:r>
          </w:p>
        </w:tc>
        <w:tc>
          <w:tcPr>
            <w:tcW w:w="723" w:type="dxa"/>
            <w:vMerge w:val="continue"/>
            <w:vAlign w:val="center"/>
          </w:tcPr>
          <w:p w14:paraId="246ED6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47266A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vAlign w:val="center"/>
          </w:tcPr>
          <w:p w14:paraId="720456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49661F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20" w:type="dxa"/>
            <w:vAlign w:val="center"/>
          </w:tcPr>
          <w:p w14:paraId="004065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3" w:type="dxa"/>
            <w:vAlign w:val="center"/>
          </w:tcPr>
          <w:p w14:paraId="25146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08" w:type="dxa"/>
            <w:vAlign w:val="center"/>
          </w:tcPr>
          <w:p w14:paraId="7A1EB56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3" w:type="dxa"/>
            <w:vAlign w:val="center"/>
          </w:tcPr>
          <w:p w14:paraId="09A5A6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75" w:type="dxa"/>
            <w:vAlign w:val="center"/>
          </w:tcPr>
          <w:p w14:paraId="0C85F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75" w:type="dxa"/>
            <w:vAlign w:val="center"/>
          </w:tcPr>
          <w:p w14:paraId="12732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23" w:type="dxa"/>
            <w:vAlign w:val="center"/>
          </w:tcPr>
          <w:p w14:paraId="4CA8A7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63A5F09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18600A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9D655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7B933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47B3A0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08" w:type="dxa"/>
            <w:vAlign w:val="center"/>
          </w:tcPr>
          <w:p w14:paraId="641E28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0132F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39F118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131E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restart"/>
            <w:vAlign w:val="center"/>
          </w:tcPr>
          <w:p w14:paraId="7A92B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643E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2265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0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7EBEA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03708</w:t>
            </w:r>
          </w:p>
        </w:tc>
        <w:tc>
          <w:tcPr>
            <w:tcW w:w="232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214298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2DF87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08" w:type="dxa"/>
            <w:tcBorders>
              <w:bottom w:val="single" w:color="auto" w:sz="6" w:space="0"/>
            </w:tcBorders>
            <w:vAlign w:val="center"/>
          </w:tcPr>
          <w:p w14:paraId="2F6C9A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03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19BF9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15043</w:t>
            </w:r>
          </w:p>
        </w:tc>
        <w:tc>
          <w:tcPr>
            <w:tcW w:w="237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47388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7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541E4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679D2B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189A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1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6EAA9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AE674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00015</w:t>
            </w:r>
          </w:p>
        </w:tc>
        <w:tc>
          <w:tcPr>
            <w:tcW w:w="232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11F21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7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832E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08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22BD7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03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754D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237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89413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7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8C4FC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75C1B1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24895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CB2C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38D1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04184</w:t>
            </w:r>
          </w:p>
        </w:tc>
        <w:tc>
          <w:tcPr>
            <w:tcW w:w="2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C835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8D30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863A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0FE6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04184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DD2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A84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3E403B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1893C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B39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0362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00067</w:t>
            </w:r>
          </w:p>
        </w:tc>
        <w:tc>
          <w:tcPr>
            <w:tcW w:w="2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35D9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8DD2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9398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6935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00067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09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98C7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5A43B4F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5FB37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686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164F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00076</w:t>
            </w:r>
          </w:p>
        </w:tc>
        <w:tc>
          <w:tcPr>
            <w:tcW w:w="2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C042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国际金融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71FB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2191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D53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00076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478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国际金融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0024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26A331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6405B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85EE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8EE9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08390</w:t>
            </w:r>
          </w:p>
        </w:tc>
        <w:tc>
          <w:tcPr>
            <w:tcW w:w="232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156B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金融风险控制与管理</w:t>
            </w:r>
          </w:p>
        </w:tc>
        <w:tc>
          <w:tcPr>
            <w:tcW w:w="6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8C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4C6E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0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22E4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00951</w:t>
            </w:r>
          </w:p>
        </w:tc>
        <w:tc>
          <w:tcPr>
            <w:tcW w:w="23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050C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风险管理（二）</w:t>
            </w:r>
          </w:p>
        </w:tc>
        <w:tc>
          <w:tcPr>
            <w:tcW w:w="6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90DC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tcBorders>
              <w:tl2br w:val="nil"/>
              <w:tr2bl w:val="nil"/>
            </w:tcBorders>
            <w:vAlign w:val="center"/>
          </w:tcPr>
          <w:p w14:paraId="43829C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6FFC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718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C35D1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61E139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00079</w:t>
            </w:r>
          </w:p>
        </w:tc>
        <w:tc>
          <w:tcPr>
            <w:tcW w:w="232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4ED38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保险学原理</w:t>
            </w:r>
          </w:p>
        </w:tc>
        <w:tc>
          <w:tcPr>
            <w:tcW w:w="67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9B78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8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BA80D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03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3C0A5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14653</w:t>
            </w:r>
          </w:p>
        </w:tc>
        <w:tc>
          <w:tcPr>
            <w:tcW w:w="237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1778A1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证券投资理论与实务</w:t>
            </w:r>
          </w:p>
        </w:tc>
        <w:tc>
          <w:tcPr>
            <w:tcW w:w="67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1A3DB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23" w:type="dxa"/>
            <w:vMerge w:val="restart"/>
            <w:tcBorders>
              <w:top w:val="single" w:color="auto" w:sz="12" w:space="0"/>
            </w:tcBorders>
            <w:vAlign w:val="center"/>
          </w:tcPr>
          <w:p w14:paraId="269BBD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7BFCA5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7B1102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1CD980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04183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70D655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4751222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8" w:type="dxa"/>
            <w:vMerge w:val="continue"/>
            <w:shd w:val="clear" w:color="auto" w:fill="auto"/>
            <w:vAlign w:val="center"/>
          </w:tcPr>
          <w:p w14:paraId="1C511F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2A516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14654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012194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证券投资理论与实务（实践）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62593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23" w:type="dxa"/>
            <w:vMerge w:val="continue"/>
            <w:vAlign w:val="center"/>
          </w:tcPr>
          <w:p w14:paraId="3C4FF8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F07B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2972EC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1FFD45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00098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09C84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58A373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25A7D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12BA1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14658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DD624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政治经济学（中级）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A5C1A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vAlign w:val="center"/>
          </w:tcPr>
          <w:p w14:paraId="0AF6269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C714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044A1D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FF904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00058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50F4F3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市场营销学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36B2C8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5402FB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DA2FF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00077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98243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金融市场学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CA5C1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vAlign w:val="center"/>
          </w:tcPr>
          <w:p w14:paraId="7AB3A6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EFDB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3B17F6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4C6707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00078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2374E4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银行会计学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546C9A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31DA17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24CBFF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13135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19737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西方经济学（中级）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934F6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vAlign w:val="center"/>
          </w:tcPr>
          <w:p w14:paraId="24F42E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DCF233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3B8AFA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3C86E5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00051</w:t>
            </w:r>
          </w:p>
        </w:tc>
        <w:tc>
          <w:tcPr>
            <w:tcW w:w="2320" w:type="dxa"/>
            <w:shd w:val="clear" w:color="auto" w:fill="auto"/>
            <w:vAlign w:val="center"/>
          </w:tcPr>
          <w:p w14:paraId="240F0A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73" w:type="dxa"/>
            <w:shd w:val="clear" w:color="auto" w:fill="auto"/>
            <w:vAlign w:val="center"/>
          </w:tcPr>
          <w:p w14:paraId="6FF768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08" w:type="dxa"/>
            <w:vAlign w:val="center"/>
          </w:tcPr>
          <w:p w14:paraId="0B951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71F860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12327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661E9C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金融理财规划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9FA5B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23" w:type="dxa"/>
            <w:vMerge w:val="continue"/>
            <w:vAlign w:val="center"/>
          </w:tcPr>
          <w:p w14:paraId="61509D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70006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65B423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03" w:type="dxa"/>
            <w:vAlign w:val="center"/>
          </w:tcPr>
          <w:p w14:paraId="44BF601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00054</w:t>
            </w:r>
          </w:p>
        </w:tc>
        <w:tc>
          <w:tcPr>
            <w:tcW w:w="2320" w:type="dxa"/>
            <w:vAlign w:val="center"/>
          </w:tcPr>
          <w:p w14:paraId="05BA4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</w:t>
            </w:r>
          </w:p>
        </w:tc>
        <w:tc>
          <w:tcPr>
            <w:tcW w:w="673" w:type="dxa"/>
            <w:vAlign w:val="center"/>
          </w:tcPr>
          <w:p w14:paraId="207ACB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08" w:type="dxa"/>
            <w:shd w:val="clear" w:color="auto" w:fill="auto"/>
            <w:vAlign w:val="center"/>
          </w:tcPr>
          <w:p w14:paraId="4A8E67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B4CD5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00072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091B18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商业银行业务与经营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44AE40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23" w:type="dxa"/>
            <w:vMerge w:val="continue"/>
            <w:vAlign w:val="center"/>
          </w:tcPr>
          <w:p w14:paraId="15387A7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B86A9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718" w:type="dxa"/>
            <w:vAlign w:val="center"/>
          </w:tcPr>
          <w:p w14:paraId="232E7D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7D5A2F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20" w:type="dxa"/>
            <w:shd w:val="clear" w:color="auto" w:fill="auto"/>
            <w:vAlign w:val="center"/>
          </w:tcPr>
          <w:p w14:paraId="0E8D98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14:paraId="3889F5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14:paraId="29A38F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15BE39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08631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3C3067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 xml:space="preserve">求职择业与创业指导（实践） 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6C10F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149750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5A10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718" w:type="dxa"/>
            <w:vAlign w:val="center"/>
          </w:tcPr>
          <w:p w14:paraId="2E0C9A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3" w:type="dxa"/>
            <w:shd w:val="clear" w:color="auto" w:fill="auto"/>
            <w:vAlign w:val="center"/>
          </w:tcPr>
          <w:p w14:paraId="56785D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2320" w:type="dxa"/>
            <w:shd w:val="clear" w:color="auto" w:fill="auto"/>
            <w:vAlign w:val="center"/>
          </w:tcPr>
          <w:p w14:paraId="505D1F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14:paraId="22611B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608" w:type="dxa"/>
            <w:shd w:val="clear" w:color="auto" w:fill="auto"/>
            <w:vAlign w:val="center"/>
          </w:tcPr>
          <w:p w14:paraId="6D6168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cs="宋体"/>
                <w:sz w:val="18"/>
                <w:szCs w:val="18"/>
              </w:rPr>
              <w:t>15</w:t>
            </w:r>
          </w:p>
        </w:tc>
        <w:tc>
          <w:tcPr>
            <w:tcW w:w="703" w:type="dxa"/>
            <w:shd w:val="clear" w:color="auto" w:fill="auto"/>
            <w:vAlign w:val="center"/>
          </w:tcPr>
          <w:p w14:paraId="507E60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15044</w:t>
            </w:r>
          </w:p>
        </w:tc>
        <w:tc>
          <w:tcPr>
            <w:tcW w:w="2375" w:type="dxa"/>
            <w:shd w:val="clear" w:color="auto" w:fill="auto"/>
            <w:vAlign w:val="center"/>
          </w:tcPr>
          <w:p w14:paraId="04EB1A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ABA6B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23" w:type="dxa"/>
            <w:vMerge w:val="continue"/>
            <w:vAlign w:val="center"/>
          </w:tcPr>
          <w:p w14:paraId="354608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3547E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0" w:hRule="atLeast"/>
          <w:jc w:val="center"/>
        </w:trPr>
        <w:tc>
          <w:tcPr>
            <w:tcW w:w="718" w:type="dxa"/>
            <w:shd w:val="clear" w:color="auto" w:fill="auto"/>
            <w:textDirection w:val="tbRlV"/>
            <w:vAlign w:val="center"/>
          </w:tcPr>
          <w:p w14:paraId="6DD149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80" w:type="dxa"/>
            <w:gridSpan w:val="8"/>
            <w:shd w:val="clear" w:color="auto" w:fill="auto"/>
            <w:vAlign w:val="center"/>
          </w:tcPr>
          <w:p w14:paraId="144537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3409B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57762F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034090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147CEF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00FEF4A">
      <w:pPr>
        <w:sectPr>
          <w:pgSz w:w="11906" w:h="16157"/>
          <w:pgMar w:top="1247" w:right="1287" w:bottom="1134" w:left="1417" w:header="851" w:footer="992" w:gutter="0"/>
          <w:cols w:space="425" w:num="1"/>
          <w:docGrid w:type="lines" w:linePitch="312" w:charSpace="0"/>
        </w:sectPr>
      </w:pPr>
    </w:p>
    <w:p w14:paraId="235FFAB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autoSpaceDE w:val="0"/>
        <w:autoSpaceDN w:val="0"/>
        <w:spacing w:line="500" w:lineRule="exact"/>
        <w:jc w:val="center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  <w:kern w:val="0"/>
          <w:sz w:val="36"/>
          <w:szCs w:val="36"/>
        </w:rPr>
        <w:t>金融学（专升本）专业考试计划对应衔接表</w:t>
      </w:r>
    </w:p>
    <w:tbl>
      <w:tblPr>
        <w:tblStyle w:val="3"/>
        <w:tblW w:w="955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706"/>
        <w:gridCol w:w="2335"/>
        <w:gridCol w:w="680"/>
        <w:gridCol w:w="611"/>
        <w:gridCol w:w="706"/>
        <w:gridCol w:w="2390"/>
        <w:gridCol w:w="680"/>
        <w:gridCol w:w="731"/>
      </w:tblGrid>
      <w:tr w14:paraId="78A052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4440" w:type="dxa"/>
            <w:gridSpan w:val="4"/>
            <w:vAlign w:val="center"/>
          </w:tcPr>
          <w:p w14:paraId="487B0D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旧考试计划课程</w:t>
            </w:r>
          </w:p>
        </w:tc>
        <w:tc>
          <w:tcPr>
            <w:tcW w:w="4387" w:type="dxa"/>
            <w:gridSpan w:val="4"/>
            <w:vAlign w:val="center"/>
          </w:tcPr>
          <w:p w14:paraId="516381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新考试计划课程</w:t>
            </w:r>
          </w:p>
        </w:tc>
        <w:tc>
          <w:tcPr>
            <w:tcW w:w="731" w:type="dxa"/>
            <w:vMerge w:val="restart"/>
            <w:vAlign w:val="center"/>
          </w:tcPr>
          <w:p w14:paraId="444AA4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61B352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4440" w:type="dxa"/>
            <w:gridSpan w:val="4"/>
            <w:vAlign w:val="center"/>
          </w:tcPr>
          <w:p w14:paraId="4BCA68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金融学（专升本），W020301K</w:t>
            </w:r>
          </w:p>
        </w:tc>
        <w:tc>
          <w:tcPr>
            <w:tcW w:w="4387" w:type="dxa"/>
            <w:gridSpan w:val="4"/>
            <w:vAlign w:val="center"/>
          </w:tcPr>
          <w:p w14:paraId="5FA76C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金融学（专升本），W020301K</w:t>
            </w:r>
          </w:p>
        </w:tc>
        <w:tc>
          <w:tcPr>
            <w:tcW w:w="731" w:type="dxa"/>
            <w:vMerge w:val="continue"/>
            <w:vAlign w:val="center"/>
          </w:tcPr>
          <w:p w14:paraId="2BDA2C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556085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vAlign w:val="center"/>
          </w:tcPr>
          <w:p w14:paraId="6B9DF1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6" w:type="dxa"/>
            <w:vAlign w:val="center"/>
          </w:tcPr>
          <w:p w14:paraId="04CB49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35" w:type="dxa"/>
            <w:vAlign w:val="center"/>
          </w:tcPr>
          <w:p w14:paraId="416FA9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0" w:type="dxa"/>
            <w:vAlign w:val="center"/>
          </w:tcPr>
          <w:p w14:paraId="6A98F6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611" w:type="dxa"/>
            <w:vAlign w:val="center"/>
          </w:tcPr>
          <w:p w14:paraId="26125C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706" w:type="dxa"/>
            <w:vAlign w:val="center"/>
          </w:tcPr>
          <w:p w14:paraId="559CA6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课码</w:t>
            </w:r>
          </w:p>
        </w:tc>
        <w:tc>
          <w:tcPr>
            <w:tcW w:w="2390" w:type="dxa"/>
            <w:vAlign w:val="center"/>
          </w:tcPr>
          <w:p w14:paraId="393347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680" w:type="dxa"/>
            <w:vAlign w:val="center"/>
          </w:tcPr>
          <w:p w14:paraId="08E867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  <w:r>
              <w:rPr>
                <w:rFonts w:hint="eastAsia" w:eastAsia="黑体" w:cs="黑体"/>
                <w:kern w:val="0"/>
                <w:sz w:val="18"/>
                <w:szCs w:val="18"/>
              </w:rPr>
              <w:t>学分</w:t>
            </w:r>
          </w:p>
        </w:tc>
        <w:tc>
          <w:tcPr>
            <w:tcW w:w="731" w:type="dxa"/>
            <w:vAlign w:val="center"/>
          </w:tcPr>
          <w:p w14:paraId="772377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5295812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2CD7C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0E4C98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0310EE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5845B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611" w:type="dxa"/>
            <w:vAlign w:val="center"/>
          </w:tcPr>
          <w:p w14:paraId="765A01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14CC48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15040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6DF732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6C4FE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restart"/>
            <w:vAlign w:val="center"/>
          </w:tcPr>
          <w:p w14:paraId="6E7CD1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22A228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133179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C2B6B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03708</w:t>
            </w:r>
          </w:p>
        </w:tc>
        <w:tc>
          <w:tcPr>
            <w:tcW w:w="2335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406513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7F39D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611" w:type="dxa"/>
            <w:tcBorders>
              <w:bottom w:val="single" w:color="auto" w:sz="6" w:space="0"/>
            </w:tcBorders>
            <w:vAlign w:val="center"/>
          </w:tcPr>
          <w:p w14:paraId="2D1E8F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2</w:t>
            </w:r>
          </w:p>
        </w:tc>
        <w:tc>
          <w:tcPr>
            <w:tcW w:w="706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3EA724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15043</w:t>
            </w:r>
          </w:p>
        </w:tc>
        <w:tc>
          <w:tcPr>
            <w:tcW w:w="239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F5C74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680" w:type="dxa"/>
            <w:tcBorders>
              <w:bottom w:val="single" w:color="auto" w:sz="6" w:space="0"/>
            </w:tcBorders>
            <w:shd w:val="clear" w:color="auto" w:fill="auto"/>
            <w:vAlign w:val="center"/>
          </w:tcPr>
          <w:p w14:paraId="50878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1360769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1C3A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719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D1754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0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0A8FE7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00015</w:t>
            </w:r>
          </w:p>
        </w:tc>
        <w:tc>
          <w:tcPr>
            <w:tcW w:w="2335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A6F4A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英语（二）</w:t>
            </w:r>
          </w:p>
        </w:tc>
        <w:tc>
          <w:tcPr>
            <w:tcW w:w="68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391135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611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79D04F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06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235743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13000</w:t>
            </w:r>
          </w:p>
        </w:tc>
        <w:tc>
          <w:tcPr>
            <w:tcW w:w="239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4ED72B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680" w:type="dxa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vAlign w:val="center"/>
          </w:tcPr>
          <w:p w14:paraId="6627F8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628602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F86B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425B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FC33B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04184</w:t>
            </w:r>
          </w:p>
        </w:tc>
        <w:tc>
          <w:tcPr>
            <w:tcW w:w="23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81523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E85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B17A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0AF6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04184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8D1A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线性代数（经管类）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773E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4C89F4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5EE7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7843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FC4A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00067</w:t>
            </w:r>
          </w:p>
        </w:tc>
        <w:tc>
          <w:tcPr>
            <w:tcW w:w="23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5EA2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46DB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54BD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6DE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00067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644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财务管理学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9803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012E5D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B9C879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8708D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AF59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00076</w:t>
            </w:r>
          </w:p>
        </w:tc>
        <w:tc>
          <w:tcPr>
            <w:tcW w:w="23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B485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国际金融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00EF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1DA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D07E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00076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13F1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国际金融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7858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73C408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71584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31F0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9E97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08390</w:t>
            </w:r>
          </w:p>
        </w:tc>
        <w:tc>
          <w:tcPr>
            <w:tcW w:w="23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344C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金融风险控制与管理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BB69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2BF2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7</w:t>
            </w:r>
          </w:p>
        </w:tc>
        <w:tc>
          <w:tcPr>
            <w:tcW w:w="70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B9F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00951</w:t>
            </w:r>
          </w:p>
        </w:tc>
        <w:tc>
          <w:tcPr>
            <w:tcW w:w="239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18570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风险管理（二）</w:t>
            </w:r>
          </w:p>
        </w:tc>
        <w:tc>
          <w:tcPr>
            <w:tcW w:w="6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D2D2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tcBorders>
              <w:tl2br w:val="nil"/>
              <w:tr2bl w:val="nil"/>
            </w:tcBorders>
            <w:vAlign w:val="center"/>
          </w:tcPr>
          <w:p w14:paraId="4D81C8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1D348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719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3EAF7A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0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9EAA0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00079</w:t>
            </w:r>
          </w:p>
        </w:tc>
        <w:tc>
          <w:tcPr>
            <w:tcW w:w="2335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0A2C3B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保险学原理</w:t>
            </w:r>
          </w:p>
        </w:tc>
        <w:tc>
          <w:tcPr>
            <w:tcW w:w="6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E7D65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1" w:type="dxa"/>
            <w:vMerge w:val="restart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4E3659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8</w:t>
            </w:r>
          </w:p>
        </w:tc>
        <w:tc>
          <w:tcPr>
            <w:tcW w:w="706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56AFA7C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14653</w:t>
            </w:r>
          </w:p>
        </w:tc>
        <w:tc>
          <w:tcPr>
            <w:tcW w:w="239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295603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证券投资理论与实务</w:t>
            </w:r>
          </w:p>
        </w:tc>
        <w:tc>
          <w:tcPr>
            <w:tcW w:w="680" w:type="dxa"/>
            <w:tcBorders>
              <w:top w:val="single" w:color="auto" w:sz="12" w:space="0"/>
            </w:tcBorders>
            <w:shd w:val="clear" w:color="auto" w:fill="auto"/>
            <w:vAlign w:val="center"/>
          </w:tcPr>
          <w:p w14:paraId="7269F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731" w:type="dxa"/>
            <w:vMerge w:val="restart"/>
            <w:tcBorders>
              <w:top w:val="single" w:color="auto" w:sz="12" w:space="0"/>
            </w:tcBorders>
            <w:vAlign w:val="center"/>
          </w:tcPr>
          <w:p w14:paraId="066CDB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1DC125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36EDFF6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7B32ED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04183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077B16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概率论与数理统计（经管类）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AD900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1" w:type="dxa"/>
            <w:vMerge w:val="continue"/>
            <w:shd w:val="clear" w:color="auto" w:fill="auto"/>
            <w:vAlign w:val="center"/>
          </w:tcPr>
          <w:p w14:paraId="20D7D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</w:p>
        </w:tc>
        <w:tc>
          <w:tcPr>
            <w:tcW w:w="706" w:type="dxa"/>
            <w:shd w:val="clear" w:color="auto" w:fill="auto"/>
            <w:vAlign w:val="center"/>
          </w:tcPr>
          <w:p w14:paraId="431902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14654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162817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证券投资理论与实务（实践）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CD5AF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</w:t>
            </w:r>
          </w:p>
        </w:tc>
        <w:tc>
          <w:tcPr>
            <w:tcW w:w="731" w:type="dxa"/>
            <w:vMerge w:val="continue"/>
            <w:vAlign w:val="center"/>
          </w:tcPr>
          <w:p w14:paraId="332A47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ABB48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4C325B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2051F9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00058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09BB5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市场营销学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DBBBD7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20A974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9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686B5D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00077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072EE2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金融市场学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60CADB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vAlign w:val="center"/>
          </w:tcPr>
          <w:p w14:paraId="2AE07C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05FF6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512410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711E17B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00078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09E7D4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银行会计学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57ACD9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49A80A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10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7B5C78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13135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34C507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西方经济学（中级）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746934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vAlign w:val="center"/>
          </w:tcPr>
          <w:p w14:paraId="671981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DCD70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3319A6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4BAD19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00098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3E133C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国际市场营销学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4299F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721851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11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17623C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14658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02D42E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政治经济学（中级）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1479AF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vAlign w:val="center"/>
          </w:tcPr>
          <w:p w14:paraId="0B15A7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C8EA8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67E59C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61E0FE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00051</w:t>
            </w:r>
          </w:p>
        </w:tc>
        <w:tc>
          <w:tcPr>
            <w:tcW w:w="2335" w:type="dxa"/>
            <w:shd w:val="clear" w:color="auto" w:fill="auto"/>
            <w:vAlign w:val="center"/>
          </w:tcPr>
          <w:p w14:paraId="5C3037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管理系统中计算机应用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0258F6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4</w:t>
            </w:r>
          </w:p>
        </w:tc>
        <w:tc>
          <w:tcPr>
            <w:tcW w:w="611" w:type="dxa"/>
            <w:vAlign w:val="center"/>
          </w:tcPr>
          <w:p w14:paraId="743275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65331E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12327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2155BB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金融理财规划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42DB51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731" w:type="dxa"/>
            <w:vMerge w:val="continue"/>
            <w:vAlign w:val="center"/>
          </w:tcPr>
          <w:p w14:paraId="66D3AE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5CE9AC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16FEE4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06" w:type="dxa"/>
            <w:vAlign w:val="center"/>
          </w:tcPr>
          <w:p w14:paraId="66FD3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00066</w:t>
            </w:r>
          </w:p>
        </w:tc>
        <w:tc>
          <w:tcPr>
            <w:tcW w:w="2335" w:type="dxa"/>
            <w:vAlign w:val="center"/>
          </w:tcPr>
          <w:p w14:paraId="193668A8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货币银行学</w:t>
            </w:r>
          </w:p>
        </w:tc>
        <w:tc>
          <w:tcPr>
            <w:tcW w:w="680" w:type="dxa"/>
            <w:vAlign w:val="center"/>
          </w:tcPr>
          <w:p w14:paraId="2A6F8BA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27C35A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13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302682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00072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65C87A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商业银行业务与经营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CA157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731" w:type="dxa"/>
            <w:vMerge w:val="continue"/>
            <w:vAlign w:val="center"/>
          </w:tcPr>
          <w:p w14:paraId="5BA30C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0137FC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39A4E4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06" w:type="dxa"/>
            <w:vAlign w:val="center"/>
          </w:tcPr>
          <w:p w14:paraId="650BE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07788</w:t>
            </w:r>
          </w:p>
        </w:tc>
        <w:tc>
          <w:tcPr>
            <w:tcW w:w="2335" w:type="dxa"/>
            <w:vAlign w:val="center"/>
          </w:tcPr>
          <w:p w14:paraId="7619B802">
            <w:pPr>
              <w:widowControl/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bidi="ar"/>
              </w:rPr>
              <w:t>国际结算</w:t>
            </w:r>
          </w:p>
        </w:tc>
        <w:tc>
          <w:tcPr>
            <w:tcW w:w="680" w:type="dxa"/>
            <w:vAlign w:val="center"/>
          </w:tcPr>
          <w:p w14:paraId="04373D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5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7BE07E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14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02B8FF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sz w:val="18"/>
              </w:rPr>
              <w:t>08631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47913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sz w:val="18"/>
              </w:rPr>
              <w:t xml:space="preserve">求职择业与创业指导（实践） 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29D73A1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338B69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84D33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7686F6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16</w:t>
            </w:r>
          </w:p>
        </w:tc>
        <w:tc>
          <w:tcPr>
            <w:tcW w:w="706" w:type="dxa"/>
            <w:vAlign w:val="center"/>
          </w:tcPr>
          <w:p w14:paraId="6A5179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00054</w:t>
            </w:r>
          </w:p>
        </w:tc>
        <w:tc>
          <w:tcPr>
            <w:tcW w:w="2335" w:type="dxa"/>
            <w:vAlign w:val="center"/>
          </w:tcPr>
          <w:p w14:paraId="1EB6767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管理学原理</w:t>
            </w:r>
          </w:p>
        </w:tc>
        <w:tc>
          <w:tcPr>
            <w:tcW w:w="680" w:type="dxa"/>
            <w:vAlign w:val="center"/>
          </w:tcPr>
          <w:p w14:paraId="7A7EA0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6</w:t>
            </w:r>
          </w:p>
        </w:tc>
        <w:tc>
          <w:tcPr>
            <w:tcW w:w="611" w:type="dxa"/>
            <w:shd w:val="clear" w:color="auto" w:fill="auto"/>
            <w:vAlign w:val="center"/>
          </w:tcPr>
          <w:p w14:paraId="1685B0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0AC9A5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15044</w:t>
            </w:r>
          </w:p>
        </w:tc>
        <w:tc>
          <w:tcPr>
            <w:tcW w:w="2390" w:type="dxa"/>
            <w:shd w:val="clear" w:color="auto" w:fill="auto"/>
            <w:vAlign w:val="center"/>
          </w:tcPr>
          <w:p w14:paraId="233552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680" w:type="dxa"/>
            <w:shd w:val="clear" w:color="auto" w:fill="auto"/>
            <w:vAlign w:val="center"/>
          </w:tcPr>
          <w:p w14:paraId="3D147E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8"/>
                <w:szCs w:val="18"/>
              </w:rPr>
            </w:pPr>
            <w:r>
              <w:rPr>
                <w:rFonts w:hint="eastAsia" w:cs="宋体"/>
                <w:sz w:val="18"/>
                <w:szCs w:val="18"/>
              </w:rPr>
              <w:t>3</w:t>
            </w:r>
          </w:p>
        </w:tc>
        <w:tc>
          <w:tcPr>
            <w:tcW w:w="731" w:type="dxa"/>
            <w:vMerge w:val="continue"/>
            <w:vAlign w:val="center"/>
          </w:tcPr>
          <w:p w14:paraId="4651BC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395AA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7" w:hRule="atLeast"/>
          <w:jc w:val="center"/>
        </w:trPr>
        <w:tc>
          <w:tcPr>
            <w:tcW w:w="719" w:type="dxa"/>
            <w:shd w:val="clear" w:color="auto" w:fill="auto"/>
            <w:textDirection w:val="tbRlV"/>
            <w:vAlign w:val="center"/>
          </w:tcPr>
          <w:p w14:paraId="68B159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839" w:type="dxa"/>
            <w:gridSpan w:val="8"/>
            <w:shd w:val="clear" w:color="auto" w:fill="auto"/>
            <w:vAlign w:val="center"/>
          </w:tcPr>
          <w:p w14:paraId="6B7B94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1B9536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9328B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ABCB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430CEE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F2BE28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53D67F-9C7E-42B5-A158-52E8A70F871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223DCED-DED7-44E5-BD7E-00D298D2C32F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6ABA4CC-F9EB-4AFF-B4B2-E7326A76FCDC}"/>
  </w:font>
  <w:font w:name="Helvetica">
    <w:altName w:val="Arial"/>
    <w:panose1 w:val="020B0604020202030204"/>
    <w:charset w:val="00"/>
    <w:family w:val="swiss"/>
    <w:pitch w:val="default"/>
    <w:sig w:usb0="00000000" w:usb1="00000000" w:usb2="00000000" w:usb3="00000000" w:csb0="00000093" w:csb1="00000000"/>
    <w:embedRegular r:id="rId4" w:fontKey="{AB99C286-F90E-43FB-9360-B7B0E2D1E4AD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88B0917B-1616-497A-ACED-17307CC414D1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6" w:fontKey="{7F05739C-1D63-46F3-8B19-F63BA060771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EB01CB"/>
    <w:rsid w:val="081A5EDB"/>
    <w:rsid w:val="083D6299"/>
    <w:rsid w:val="2CE947AC"/>
    <w:rsid w:val="2DD041EE"/>
    <w:rsid w:val="491309F1"/>
    <w:rsid w:val="506C7991"/>
    <w:rsid w:val="5BEB01CB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2025-07-04T03:53:00Z</dcterms:created>
  <dc:creator>秦浩</dc:creator>
  <cp:lastModifiedBy>秦浩</cp:lastModifiedBy>
  <dcterms:modified xsi:type="dcterms:W3CDTF">2025-07-04T03:53:37Z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0B6A228260904020AE85475E0E25E662_11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